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D" w:rsidRDefault="00334E3D" w:rsidP="00F6372F">
      <w:pPr>
        <w:ind w:right="1132"/>
        <w:jc w:val="both"/>
      </w:pPr>
    </w:p>
    <w:p w:rsidR="00443EBC" w:rsidRDefault="00443EBC" w:rsidP="00F6372F">
      <w:pPr>
        <w:ind w:right="1132"/>
        <w:jc w:val="both"/>
      </w:pPr>
    </w:p>
    <w:p w:rsidR="00443EBC" w:rsidRDefault="005E639A" w:rsidP="004B644B">
      <w:pPr>
        <w:pStyle w:val="Nadpis1"/>
        <w:tabs>
          <w:tab w:val="left" w:pos="9072"/>
        </w:tabs>
        <w:ind w:right="-1"/>
        <w:jc w:val="right"/>
      </w:pPr>
      <w:r>
        <w:t>T I S K O V Á   Z P R Á V A</w:t>
      </w:r>
    </w:p>
    <w:p w:rsidR="002964C4" w:rsidRDefault="0034774C" w:rsidP="0034774C">
      <w:pPr>
        <w:jc w:val="right"/>
      </w:pPr>
      <w:r>
        <w:t>V Praze, 5. 1</w:t>
      </w:r>
      <w:r w:rsidR="00B6339A">
        <w:t>1</w:t>
      </w:r>
      <w:bookmarkStart w:id="0" w:name="_GoBack"/>
      <w:bookmarkEnd w:id="0"/>
      <w:r>
        <w:t>. 2014</w:t>
      </w:r>
    </w:p>
    <w:p w:rsidR="0034774C" w:rsidRDefault="0034774C" w:rsidP="004B644B">
      <w:pPr>
        <w:tabs>
          <w:tab w:val="left" w:pos="5940"/>
        </w:tabs>
      </w:pPr>
    </w:p>
    <w:p w:rsidR="004B644B" w:rsidRPr="0034774C" w:rsidRDefault="004B644B" w:rsidP="004B644B">
      <w:pPr>
        <w:tabs>
          <w:tab w:val="left" w:pos="5940"/>
        </w:tabs>
        <w:rPr>
          <w:b/>
        </w:rPr>
      </w:pPr>
      <w:r w:rsidRPr="0034774C">
        <w:rPr>
          <w:b/>
        </w:rPr>
        <w:t>Návratnost investicí do vzdělání – konference Lidský kapitál a investice do vzdělání</w:t>
      </w:r>
    </w:p>
    <w:p w:rsidR="004B644B" w:rsidRPr="0034774C" w:rsidRDefault="004B644B" w:rsidP="004B644B">
      <w:pPr>
        <w:tabs>
          <w:tab w:val="left" w:pos="5940"/>
        </w:tabs>
        <w:jc w:val="both"/>
        <w:rPr>
          <w:b/>
        </w:rPr>
      </w:pPr>
      <w:r w:rsidRPr="0034774C">
        <w:rPr>
          <w:b/>
        </w:rPr>
        <w:t xml:space="preserve">Dne 4. listopadu 2014 se v Praze konala </w:t>
      </w:r>
      <w:r w:rsidRPr="0034774C">
        <w:rPr>
          <w:rStyle w:val="Siln"/>
          <w:b w:val="0"/>
        </w:rPr>
        <w:t xml:space="preserve">mezinárodní část 17. ročníku konference </w:t>
      </w:r>
      <w:r w:rsidRPr="0034774C">
        <w:rPr>
          <w:rStyle w:val="Siln"/>
          <w:b w:val="0"/>
          <w:i/>
        </w:rPr>
        <w:t xml:space="preserve">Lidský kapitál </w:t>
      </w:r>
      <w:r w:rsidR="0034774C" w:rsidRPr="0034774C">
        <w:rPr>
          <w:rStyle w:val="Siln"/>
          <w:b w:val="0"/>
          <w:i/>
        </w:rPr>
        <w:br/>
      </w:r>
      <w:r w:rsidRPr="0034774C">
        <w:rPr>
          <w:rStyle w:val="Siln"/>
          <w:b w:val="0"/>
          <w:i/>
        </w:rPr>
        <w:t>a investice do vzdělání</w:t>
      </w:r>
      <w:r w:rsidRPr="0034774C">
        <w:rPr>
          <w:rStyle w:val="Siln"/>
          <w:b w:val="0"/>
        </w:rPr>
        <w:t xml:space="preserve"> pod názvem </w:t>
      </w:r>
      <w:proofErr w:type="spellStart"/>
      <w:r w:rsidRPr="0034774C">
        <w:rPr>
          <w:rStyle w:val="Siln"/>
          <w:b w:val="0"/>
          <w:i/>
        </w:rPr>
        <w:t>Investments</w:t>
      </w:r>
      <w:proofErr w:type="spellEnd"/>
      <w:r w:rsidRPr="0034774C">
        <w:rPr>
          <w:rStyle w:val="Siln"/>
          <w:b w:val="0"/>
          <w:i/>
        </w:rPr>
        <w:t xml:space="preserve"> in </w:t>
      </w:r>
      <w:proofErr w:type="spellStart"/>
      <w:r w:rsidRPr="0034774C">
        <w:rPr>
          <w:rStyle w:val="Siln"/>
          <w:b w:val="0"/>
          <w:i/>
        </w:rPr>
        <w:t>Human</w:t>
      </w:r>
      <w:proofErr w:type="spellEnd"/>
      <w:r w:rsidRPr="0034774C">
        <w:rPr>
          <w:rStyle w:val="Siln"/>
          <w:b w:val="0"/>
          <w:i/>
        </w:rPr>
        <w:t xml:space="preserve"> </w:t>
      </w:r>
      <w:proofErr w:type="spellStart"/>
      <w:r w:rsidRPr="0034774C">
        <w:rPr>
          <w:rStyle w:val="Siln"/>
          <w:b w:val="0"/>
          <w:i/>
        </w:rPr>
        <w:t>Capital</w:t>
      </w:r>
      <w:proofErr w:type="spellEnd"/>
      <w:r w:rsidRPr="0034774C">
        <w:rPr>
          <w:rStyle w:val="Siln"/>
          <w:b w:val="0"/>
        </w:rPr>
        <w:t xml:space="preserve"> pořádaná společně Vysokou školou finanční a správní (VŠFS), CERGE-EI a Institutem pro sociální a ekonomické analýzy (ISEA). </w:t>
      </w:r>
      <w:r w:rsidRPr="0034774C">
        <w:rPr>
          <w:b/>
        </w:rPr>
        <w:t xml:space="preserve">Hlavním tématem konference byla návratnost investic do vzdělání a zhodnocování lidského kapitálu na trhu práce. V centru zájmu účastníků byla návratnost investic do vzdělání v České republice v mezinárodním kontextu. </w:t>
      </w:r>
    </w:p>
    <w:p w:rsidR="004B644B" w:rsidRDefault="004B644B" w:rsidP="004B644B">
      <w:pPr>
        <w:tabs>
          <w:tab w:val="left" w:pos="5940"/>
        </w:tabs>
        <w:jc w:val="both"/>
      </w:pPr>
      <w:r>
        <w:t>V úv</w:t>
      </w:r>
      <w:r w:rsidRPr="00072568">
        <w:t>odní</w:t>
      </w:r>
      <w:r>
        <w:t>m v</w:t>
      </w:r>
      <w:r w:rsidRPr="00072568">
        <w:t xml:space="preserve">ystoupení </w:t>
      </w:r>
      <w:r>
        <w:t xml:space="preserve">světově známý ekonom školství a vzdělávání </w:t>
      </w:r>
      <w:r w:rsidRPr="00072568">
        <w:t xml:space="preserve">prof. George </w:t>
      </w:r>
      <w:proofErr w:type="spellStart"/>
      <w:r w:rsidRPr="00072568">
        <w:t>Psacharopoulos</w:t>
      </w:r>
      <w:proofErr w:type="spellEnd"/>
      <w:r w:rsidRPr="00072568">
        <w:t xml:space="preserve"> </w:t>
      </w:r>
      <w:r w:rsidRPr="003D561A">
        <w:t>seznám</w:t>
      </w:r>
      <w:r>
        <w:t>il</w:t>
      </w:r>
      <w:r w:rsidRPr="003D561A">
        <w:t xml:space="preserve"> účastníky s fascinující historií </w:t>
      </w:r>
      <w:r>
        <w:t xml:space="preserve">výzkumu návratnosti investic do lidského kapitálu. Jedním z významných zjištění je, že nejvýnosnější jsou investice do </w:t>
      </w:r>
      <w:r w:rsidRPr="00F01F13">
        <w:t xml:space="preserve">lidského kapitálu v co nejnižším věku. Osvětlil, </w:t>
      </w:r>
      <w:r>
        <w:t>jaká</w:t>
      </w:r>
      <w:r w:rsidRPr="00F01F13">
        <w:t xml:space="preserve"> </w:t>
      </w:r>
      <w:r>
        <w:t xml:space="preserve">vodítka </w:t>
      </w:r>
      <w:r w:rsidRPr="00F01F13">
        <w:t xml:space="preserve">teorie lidského kapitálu již desítky let dává vládám, jakým způsobem mají </w:t>
      </w:r>
      <w:r w:rsidR="0034774C">
        <w:br/>
      </w:r>
      <w:r w:rsidRPr="00F01F13">
        <w:t xml:space="preserve">i nemají vzdělanost </w:t>
      </w:r>
      <w:r>
        <w:t xml:space="preserve">svých zemí </w:t>
      </w:r>
      <w:r w:rsidRPr="00F01F13">
        <w:t>podporovat.</w:t>
      </w:r>
      <w:r w:rsidRPr="00F01F13">
        <w:rPr>
          <w:color w:val="4F81BD"/>
        </w:rPr>
        <w:t xml:space="preserve"> </w:t>
      </w:r>
    </w:p>
    <w:p w:rsidR="004B644B" w:rsidRDefault="004B644B" w:rsidP="004B644B">
      <w:pPr>
        <w:tabs>
          <w:tab w:val="left" w:pos="5940"/>
        </w:tabs>
        <w:jc w:val="both"/>
      </w:pPr>
      <w:r>
        <w:t>V dalších příspěvcích předních českých, amerických a tchajwanských sociologů a ekonomů byly p</w:t>
      </w:r>
      <w:r w:rsidRPr="00072568">
        <w:t xml:space="preserve">rezentovány výsledky srovnávacích </w:t>
      </w:r>
      <w:r>
        <w:t>výzkumů</w:t>
      </w:r>
      <w:r w:rsidRPr="00072568">
        <w:t xml:space="preserve"> </w:t>
      </w:r>
      <w:r>
        <w:t xml:space="preserve">vlivu </w:t>
      </w:r>
      <w:r w:rsidRPr="00072568">
        <w:t xml:space="preserve">vzdělání a kompetencí na </w:t>
      </w:r>
      <w:r>
        <w:t>výdělky</w:t>
      </w:r>
      <w:r w:rsidRPr="00072568">
        <w:t xml:space="preserve"> uskutečněných v rámci projektu „</w:t>
      </w:r>
      <w:r w:rsidRPr="00793651">
        <w:rPr>
          <w:i/>
        </w:rPr>
        <w:t>Dostupnost a heterogenita návratnosti vysokoškolského vzdělání</w:t>
      </w:r>
      <w:r w:rsidRPr="00072568">
        <w:t>“ podpořeného Grantovou agentur</w:t>
      </w:r>
      <w:r>
        <w:t>o</w:t>
      </w:r>
      <w:r w:rsidRPr="00072568">
        <w:t>u České republiky.</w:t>
      </w:r>
      <w:r>
        <w:t xml:space="preserve"> Z hlavních závěrů, které na konferenci zazněly, vybíráme: </w:t>
      </w:r>
    </w:p>
    <w:p w:rsidR="004B644B" w:rsidRPr="00F01F13" w:rsidRDefault="004B644B" w:rsidP="004B644B">
      <w:pPr>
        <w:numPr>
          <w:ilvl w:val="0"/>
          <w:numId w:val="1"/>
        </w:numPr>
        <w:spacing w:after="0" w:line="240" w:lineRule="auto"/>
        <w:jc w:val="both"/>
        <w:rPr>
          <w:strike/>
        </w:rPr>
      </w:pPr>
      <w:r>
        <w:t>vliv měřených kompetencí na příjem je výrazně slabší v zemích střední Evropy (Česko, Polsko, Slovensko) než v inovačně orientovaných evropských ekonomikách (Dánsko, Belgie, Nizozemsko), přičemž nejhůře je na tom z tohoto hlediska Česká republika, kde byl navíc zjištěn největší vliv pohlaví (v neprospěch žen)</w:t>
      </w:r>
      <w:r>
        <w:rPr>
          <w:lang w:val="en-US"/>
        </w:rPr>
        <w:t>;</w:t>
      </w:r>
    </w:p>
    <w:p w:rsidR="004B644B" w:rsidRDefault="004B644B" w:rsidP="004B644B">
      <w:pPr>
        <w:numPr>
          <w:ilvl w:val="0"/>
          <w:numId w:val="1"/>
        </w:numPr>
        <w:spacing w:after="0" w:line="240" w:lineRule="auto"/>
        <w:jc w:val="both"/>
      </w:pPr>
      <w:r w:rsidRPr="00F01F13">
        <w:t>pozorovaná výnosnost vysokoškolského vzdělání je do jisté míry pouze zdánlivá, hlavně v zemích, kdy je či v minulosti byl přístup k vysokoškolskému vzdělání vysoce selektivní</w:t>
      </w:r>
      <w:r>
        <w:t>, jako například v České republice a na Slovensku</w:t>
      </w:r>
    </w:p>
    <w:p w:rsidR="004B644B" w:rsidRPr="00F01F13" w:rsidRDefault="004B644B" w:rsidP="004B644B">
      <w:pPr>
        <w:ind w:left="720"/>
        <w:jc w:val="both"/>
      </w:pPr>
    </w:p>
    <w:p w:rsidR="005E639A" w:rsidRDefault="004B644B" w:rsidP="004B644B">
      <w:pPr>
        <w:tabs>
          <w:tab w:val="left" w:pos="5940"/>
        </w:tabs>
        <w:jc w:val="both"/>
        <w:rPr>
          <w:rStyle w:val="Siln"/>
          <w:b w:val="0"/>
        </w:rPr>
      </w:pPr>
      <w:r>
        <w:t xml:space="preserve">Česká část </w:t>
      </w:r>
      <w:r w:rsidRPr="00072568">
        <w:rPr>
          <w:rStyle w:val="Siln"/>
          <w:b w:val="0"/>
        </w:rPr>
        <w:t xml:space="preserve">17. ročníku konference </w:t>
      </w:r>
      <w:r w:rsidRPr="00072568">
        <w:rPr>
          <w:rStyle w:val="Siln"/>
          <w:b w:val="0"/>
          <w:i/>
        </w:rPr>
        <w:t>Lidský kapitál a investice do vzdělání</w:t>
      </w:r>
      <w:r>
        <w:rPr>
          <w:rStyle w:val="Siln"/>
          <w:b w:val="0"/>
        </w:rPr>
        <w:t xml:space="preserve"> se bude konat 5. prosince 2014 v Kongresovém centru Vysoké školy finanční a správní. Více podrobností naleznete zde: </w:t>
      </w:r>
      <w:hyperlink r:id="rId8" w:history="1">
        <w:r w:rsidRPr="00FE209A">
          <w:rPr>
            <w:rStyle w:val="Hypertextovodkaz"/>
          </w:rPr>
          <w:t>http://www.vsfs.cz/lidskykapital/?id=2174-pracovni-cast</w:t>
        </w:r>
      </w:hyperlink>
      <w:r>
        <w:rPr>
          <w:rStyle w:val="Siln"/>
          <w:b w:val="0"/>
        </w:rPr>
        <w:t>.</w:t>
      </w:r>
    </w:p>
    <w:p w:rsidR="0034774C" w:rsidRDefault="0034774C" w:rsidP="004B644B">
      <w:pPr>
        <w:tabs>
          <w:tab w:val="left" w:pos="5940"/>
        </w:tabs>
        <w:jc w:val="both"/>
        <w:rPr>
          <w:rStyle w:val="Siln"/>
          <w:b w:val="0"/>
        </w:rPr>
      </w:pPr>
    </w:p>
    <w:p w:rsidR="0034774C" w:rsidRDefault="0034774C" w:rsidP="004B644B">
      <w:pPr>
        <w:tabs>
          <w:tab w:val="left" w:pos="5940"/>
        </w:tabs>
        <w:jc w:val="both"/>
        <w:rPr>
          <w:rStyle w:val="Siln"/>
          <w:b w:val="0"/>
        </w:rPr>
      </w:pPr>
    </w:p>
    <w:p w:rsidR="0034774C" w:rsidRDefault="0034774C" w:rsidP="0034774C">
      <w:pPr>
        <w:tabs>
          <w:tab w:val="left" w:pos="5940"/>
        </w:tabs>
        <w:spacing w:after="0"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Magdalena Straková</w:t>
      </w:r>
    </w:p>
    <w:p w:rsidR="0034774C" w:rsidRDefault="0034774C" w:rsidP="0034774C">
      <w:pPr>
        <w:tabs>
          <w:tab w:val="left" w:pos="5940"/>
        </w:tabs>
        <w:spacing w:after="0" w:line="240" w:lineRule="auto"/>
        <w:jc w:val="both"/>
      </w:pPr>
      <w:r>
        <w:rPr>
          <w:rStyle w:val="Siln"/>
          <w:b w:val="0"/>
        </w:rPr>
        <w:t>tisková mluvčí</w:t>
      </w:r>
    </w:p>
    <w:sectPr w:rsidR="0034774C" w:rsidSect="004B644B">
      <w:headerReference w:type="default" r:id="rId9"/>
      <w:footerReference w:type="default" r:id="rId10"/>
      <w:pgSz w:w="11906" w:h="16838" w:code="9"/>
      <w:pgMar w:top="1418" w:right="1416" w:bottom="1702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CC" w:rsidRDefault="00F53ECC" w:rsidP="00443EBC">
      <w:pPr>
        <w:spacing w:after="0" w:line="240" w:lineRule="auto"/>
      </w:pPr>
      <w:r>
        <w:separator/>
      </w:r>
    </w:p>
  </w:endnote>
  <w:endnote w:type="continuationSeparator" w:id="0">
    <w:p w:rsidR="00F53ECC" w:rsidRDefault="00F53ECC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05270" wp14:editId="3327A1CD">
              <wp:simplePos x="0" y="0"/>
              <wp:positionH relativeFrom="column">
                <wp:posOffset>-67756</wp:posOffset>
              </wp:positionH>
              <wp:positionV relativeFrom="paragraph">
                <wp:posOffset>-626110</wp:posOffset>
              </wp:positionV>
              <wp:extent cx="5343099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099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Další informace poskytne: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Bc. Magdalena Straková, </w:t>
                          </w:r>
                          <w:r w:rsidRPr="005E639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tisková mluvčí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210 088 8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34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magdalena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strakova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@vsfs.cz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Vysoká škola finanční a správní, o.p.s.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639A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052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5.35pt;margin-top:-49.3pt;width:420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Další informace poskytne: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Bc. Magdalena Straková, </w:t>
                    </w:r>
                    <w:r w:rsidRPr="005E639A">
                      <w:rPr>
                        <w:color w:val="404040" w:themeColor="text1" w:themeTint="BF"/>
                        <w:sz w:val="14"/>
                        <w:szCs w:val="14"/>
                      </w:rPr>
                      <w:t>tisková mluvčí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210 088 8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34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magdalena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strakova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@vsfs.cz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Vysoká škola finanční a správní, o.p.s.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5E639A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CC" w:rsidRDefault="00F53ECC" w:rsidP="00443EBC">
      <w:pPr>
        <w:spacing w:after="0" w:line="240" w:lineRule="auto"/>
      </w:pPr>
      <w:r>
        <w:separator/>
      </w:r>
    </w:p>
  </w:footnote>
  <w:footnote w:type="continuationSeparator" w:id="0">
    <w:p w:rsidR="00F53ECC" w:rsidRDefault="00F53ECC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6CA1C92A" wp14:editId="15AF3CE8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62FF"/>
    <w:multiLevelType w:val="hybridMultilevel"/>
    <w:tmpl w:val="6290C634"/>
    <w:lvl w:ilvl="0" w:tplc="69323F5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CC"/>
    <w:rsid w:val="00020296"/>
    <w:rsid w:val="002964C4"/>
    <w:rsid w:val="002B6C99"/>
    <w:rsid w:val="00333E2A"/>
    <w:rsid w:val="00334E3D"/>
    <w:rsid w:val="0034774C"/>
    <w:rsid w:val="00390CB3"/>
    <w:rsid w:val="003C4724"/>
    <w:rsid w:val="00443EBC"/>
    <w:rsid w:val="00455CA5"/>
    <w:rsid w:val="004B644B"/>
    <w:rsid w:val="005448A5"/>
    <w:rsid w:val="005E5732"/>
    <w:rsid w:val="005E639A"/>
    <w:rsid w:val="0061481A"/>
    <w:rsid w:val="00622346"/>
    <w:rsid w:val="00694643"/>
    <w:rsid w:val="0075058A"/>
    <w:rsid w:val="007B69AA"/>
    <w:rsid w:val="0084792E"/>
    <w:rsid w:val="008A214A"/>
    <w:rsid w:val="00907905"/>
    <w:rsid w:val="00A903FA"/>
    <w:rsid w:val="00B6339A"/>
    <w:rsid w:val="00C9295C"/>
    <w:rsid w:val="00CC5070"/>
    <w:rsid w:val="00D51899"/>
    <w:rsid w:val="00F53ECC"/>
    <w:rsid w:val="00F6372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5A00C0-B8D0-47B4-97E2-16EF0CF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75058A"/>
    <w:rPr>
      <w:color w:val="0000FF" w:themeColor="hyperlink"/>
      <w:u w:val="single"/>
    </w:rPr>
  </w:style>
  <w:style w:type="character" w:styleId="Siln">
    <w:name w:val="Strong"/>
    <w:qFormat/>
    <w:rsid w:val="004B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fs.cz/lidskykapital/?id=2174-pracovni-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\CZE_Tiskova%20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E57A-3977-4276-B851-39F35FE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CZE_Tiskova zprava</Template>
  <TotalTime>2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Ambrožová Hana</dc:creator>
  <cp:lastModifiedBy>Straková Magdalena</cp:lastModifiedBy>
  <cp:revision>3</cp:revision>
  <cp:lastPrinted>2014-04-23T13:54:00Z</cp:lastPrinted>
  <dcterms:created xsi:type="dcterms:W3CDTF">2014-11-05T09:25:00Z</dcterms:created>
  <dcterms:modified xsi:type="dcterms:W3CDTF">2014-11-24T08:27:00Z</dcterms:modified>
</cp:coreProperties>
</file>