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65" w:rsidRDefault="005C5365" w:rsidP="005C5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24893">
        <w:rPr>
          <w:rFonts w:ascii="Times New Roman" w:hAnsi="Times New Roman"/>
          <w:b/>
          <w:sz w:val="28"/>
          <w:szCs w:val="28"/>
        </w:rPr>
        <w:t>Název příspěvku česky (nebo v jazyce příspěvku)</w:t>
      </w:r>
    </w:p>
    <w:p w:rsidR="005C5365" w:rsidRPr="00D24893" w:rsidRDefault="005C5365" w:rsidP="005C5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893">
        <w:rPr>
          <w:rFonts w:ascii="Times New Roman" w:hAnsi="Times New Roman"/>
          <w:b/>
          <w:sz w:val="28"/>
          <w:szCs w:val="28"/>
        </w:rPr>
        <w:t xml:space="preserve">Název příspěvku </w:t>
      </w:r>
      <w:r>
        <w:rPr>
          <w:rFonts w:ascii="Times New Roman" w:hAnsi="Times New Roman"/>
          <w:b/>
          <w:sz w:val="28"/>
          <w:szCs w:val="28"/>
        </w:rPr>
        <w:t xml:space="preserve">v </w:t>
      </w:r>
      <w:r w:rsidRPr="00D24893">
        <w:rPr>
          <w:rFonts w:ascii="Times New Roman" w:hAnsi="Times New Roman"/>
          <w:b/>
          <w:sz w:val="28"/>
          <w:szCs w:val="28"/>
        </w:rPr>
        <w:t>angličtině</w:t>
      </w:r>
    </w:p>
    <w:p w:rsidR="005C5365" w:rsidRDefault="005C5365" w:rsidP="005C53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365" w:rsidRDefault="005C5365" w:rsidP="005C53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893">
        <w:rPr>
          <w:rFonts w:ascii="Times New Roman" w:hAnsi="Times New Roman"/>
          <w:b/>
          <w:sz w:val="24"/>
          <w:szCs w:val="24"/>
        </w:rPr>
        <w:t>Jméno autora</w:t>
      </w:r>
      <w:r>
        <w:rPr>
          <w:rFonts w:ascii="Times New Roman" w:hAnsi="Times New Roman"/>
          <w:b/>
          <w:sz w:val="24"/>
          <w:szCs w:val="24"/>
        </w:rPr>
        <w:t>/autorů</w:t>
      </w:r>
      <w:r w:rsidRPr="00D24893">
        <w:rPr>
          <w:rFonts w:ascii="Times New Roman" w:hAnsi="Times New Roman"/>
          <w:b/>
          <w:sz w:val="24"/>
          <w:szCs w:val="24"/>
        </w:rPr>
        <w:t xml:space="preserve"> (bez titulů)</w:t>
      </w:r>
    </w:p>
    <w:p w:rsidR="005C5365" w:rsidRDefault="005C5365" w:rsidP="005C53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365" w:rsidRDefault="005C5365" w:rsidP="005C536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5C5365">
        <w:rPr>
          <w:rFonts w:ascii="Times New Roman" w:hAnsi="Times New Roman"/>
          <w:b/>
          <w:sz w:val="20"/>
          <w:szCs w:val="24"/>
        </w:rPr>
        <w:t>Abstrakt v</w:t>
      </w:r>
      <w:r>
        <w:rPr>
          <w:rFonts w:ascii="Times New Roman" w:hAnsi="Times New Roman"/>
          <w:b/>
          <w:sz w:val="20"/>
          <w:szCs w:val="24"/>
        </w:rPr>
        <w:t> </w:t>
      </w:r>
      <w:r w:rsidRPr="005C5365">
        <w:rPr>
          <w:rFonts w:ascii="Times New Roman" w:hAnsi="Times New Roman"/>
          <w:b/>
          <w:sz w:val="20"/>
          <w:szCs w:val="24"/>
        </w:rPr>
        <w:t>CZ</w:t>
      </w:r>
    </w:p>
    <w:p w:rsidR="005C5365" w:rsidRPr="005C5365" w:rsidRDefault="005C5365" w:rsidP="005C536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New Roman, 10</w:t>
      </w:r>
      <w:r w:rsidRPr="00555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CB7">
        <w:rPr>
          <w:rFonts w:ascii="Times New Roman" w:hAnsi="Times New Roman"/>
          <w:sz w:val="24"/>
          <w:szCs w:val="24"/>
        </w:rPr>
        <w:t>pt</w:t>
      </w:r>
      <w:proofErr w:type="spellEnd"/>
      <w:r w:rsidRPr="00555C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řádkování 1, zarovnáno do bloku.</w:t>
      </w:r>
    </w:p>
    <w:p w:rsidR="005C5365" w:rsidRPr="005C5365" w:rsidRDefault="005C5365" w:rsidP="005C536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5C5365" w:rsidRDefault="005C5365" w:rsidP="005C536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proofErr w:type="spellStart"/>
      <w:r w:rsidRPr="005C5365">
        <w:rPr>
          <w:rFonts w:ascii="Times New Roman" w:hAnsi="Times New Roman"/>
          <w:b/>
          <w:sz w:val="20"/>
          <w:szCs w:val="24"/>
        </w:rPr>
        <w:t>Abstract</w:t>
      </w:r>
      <w:proofErr w:type="spellEnd"/>
      <w:r w:rsidRPr="005C5365">
        <w:rPr>
          <w:rFonts w:ascii="Times New Roman" w:hAnsi="Times New Roman"/>
          <w:b/>
          <w:sz w:val="20"/>
          <w:szCs w:val="24"/>
        </w:rPr>
        <w:t xml:space="preserve"> v</w:t>
      </w:r>
      <w:r>
        <w:rPr>
          <w:rFonts w:ascii="Times New Roman" w:hAnsi="Times New Roman"/>
          <w:b/>
          <w:sz w:val="20"/>
          <w:szCs w:val="24"/>
        </w:rPr>
        <w:t> </w:t>
      </w:r>
      <w:r w:rsidRPr="005C5365">
        <w:rPr>
          <w:rFonts w:ascii="Times New Roman" w:hAnsi="Times New Roman"/>
          <w:b/>
          <w:sz w:val="20"/>
          <w:szCs w:val="24"/>
        </w:rPr>
        <w:t>ENG</w:t>
      </w:r>
    </w:p>
    <w:p w:rsidR="005C5365" w:rsidRPr="005C5365" w:rsidRDefault="005C5365" w:rsidP="005C5365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 </w:t>
      </w:r>
      <w:proofErr w:type="spellStart"/>
      <w:r w:rsidRPr="00555CB7">
        <w:rPr>
          <w:rFonts w:ascii="Times New Roman" w:hAnsi="Times New Roman"/>
          <w:sz w:val="24"/>
          <w:szCs w:val="24"/>
        </w:rPr>
        <w:t>Times</w:t>
      </w:r>
      <w:proofErr w:type="spellEnd"/>
      <w:r w:rsidRPr="00555CB7">
        <w:rPr>
          <w:rFonts w:ascii="Times New Roman" w:hAnsi="Times New Roman"/>
          <w:sz w:val="24"/>
          <w:szCs w:val="24"/>
        </w:rPr>
        <w:t xml:space="preserve"> New Roman, 1</w:t>
      </w:r>
      <w:r>
        <w:rPr>
          <w:rFonts w:ascii="Times New Roman" w:hAnsi="Times New Roman"/>
          <w:sz w:val="24"/>
          <w:szCs w:val="24"/>
        </w:rPr>
        <w:t>0</w:t>
      </w:r>
      <w:r w:rsidRPr="00555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CB7">
        <w:rPr>
          <w:rFonts w:ascii="Times New Roman" w:hAnsi="Times New Roman"/>
          <w:sz w:val="24"/>
          <w:szCs w:val="24"/>
        </w:rPr>
        <w:t>pt</w:t>
      </w:r>
      <w:proofErr w:type="spellEnd"/>
      <w:r w:rsidRPr="00555C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řádkování 1, zarovnáno do bloku.</w:t>
      </w:r>
    </w:p>
    <w:p w:rsidR="005C5365" w:rsidRPr="00D24893" w:rsidRDefault="005C5365" w:rsidP="005C5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365" w:rsidRPr="005C5365" w:rsidRDefault="005C5365" w:rsidP="005C5365">
      <w:pPr>
        <w:pStyle w:val="Nadpis1"/>
      </w:pPr>
      <w:r w:rsidRPr="005C5365">
        <w:t>ÚVOD</w:t>
      </w:r>
    </w:p>
    <w:p w:rsidR="005C5365" w:rsidRPr="00D24893" w:rsidRDefault="005C5365" w:rsidP="005C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CB7">
        <w:rPr>
          <w:rFonts w:ascii="Times New Roman" w:hAnsi="Times New Roman"/>
          <w:sz w:val="24"/>
          <w:szCs w:val="24"/>
        </w:rPr>
        <w:t>Times</w:t>
      </w:r>
      <w:proofErr w:type="spellEnd"/>
      <w:r w:rsidRPr="00555CB7">
        <w:rPr>
          <w:rFonts w:ascii="Times New Roman" w:hAnsi="Times New Roman"/>
          <w:sz w:val="24"/>
          <w:szCs w:val="24"/>
        </w:rPr>
        <w:t xml:space="preserve"> New Roman, 12 </w:t>
      </w:r>
      <w:proofErr w:type="spellStart"/>
      <w:r w:rsidRPr="00555CB7">
        <w:rPr>
          <w:rFonts w:ascii="Times New Roman" w:hAnsi="Times New Roman"/>
          <w:sz w:val="24"/>
          <w:szCs w:val="24"/>
        </w:rPr>
        <w:t>pt</w:t>
      </w:r>
      <w:proofErr w:type="spellEnd"/>
      <w:r w:rsidRPr="00555C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řádkování 1, zarovnáno do bloku</w:t>
      </w:r>
      <w:r w:rsidRPr="00555CB7">
        <w:rPr>
          <w:rFonts w:ascii="Times New Roman" w:hAnsi="Times New Roman"/>
          <w:sz w:val="24"/>
          <w:szCs w:val="24"/>
        </w:rPr>
        <w:t xml:space="preserve">. </w:t>
      </w:r>
      <w:r w:rsidRPr="00D24893">
        <w:rPr>
          <w:rFonts w:ascii="Times New Roman" w:hAnsi="Times New Roman"/>
          <w:sz w:val="24"/>
          <w:szCs w:val="24"/>
        </w:rPr>
        <w:t xml:space="preserve">Text, text, text, text, text, text, text, text, text, text, text, text, text, text, text, text, text, text, text, text, </w:t>
      </w:r>
      <w:r>
        <w:rPr>
          <w:rFonts w:ascii="Times New Roman" w:hAnsi="Times New Roman"/>
          <w:sz w:val="24"/>
          <w:szCs w:val="24"/>
        </w:rPr>
        <w:t>text</w:t>
      </w:r>
      <w:r w:rsidRPr="00D2489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Novák</w:t>
      </w:r>
      <w:r w:rsidRPr="00D24893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4, s. 15</w:t>
      </w:r>
      <w:r w:rsidRPr="00D24893">
        <w:rPr>
          <w:rFonts w:ascii="Times New Roman" w:hAnsi="Times New Roman"/>
          <w:sz w:val="24"/>
          <w:szCs w:val="24"/>
        </w:rPr>
        <w:t>).</w:t>
      </w:r>
    </w:p>
    <w:p w:rsidR="005C5365" w:rsidRPr="00D24893" w:rsidRDefault="005C5365" w:rsidP="005C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365" w:rsidRPr="005C5365" w:rsidRDefault="005C5365" w:rsidP="005C5365">
      <w:pPr>
        <w:pStyle w:val="Nadpis1"/>
      </w:pPr>
      <w:r w:rsidRPr="005C5365">
        <w:t xml:space="preserve">MATERIÁL A METODIKA </w:t>
      </w:r>
    </w:p>
    <w:p w:rsidR="005C5365" w:rsidRPr="00D24893" w:rsidRDefault="005C5365" w:rsidP="005C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CB7">
        <w:rPr>
          <w:rFonts w:ascii="Times New Roman" w:hAnsi="Times New Roman"/>
          <w:sz w:val="24"/>
          <w:szCs w:val="24"/>
        </w:rPr>
        <w:t>Times</w:t>
      </w:r>
      <w:proofErr w:type="spellEnd"/>
      <w:r w:rsidRPr="00555CB7">
        <w:rPr>
          <w:rFonts w:ascii="Times New Roman" w:hAnsi="Times New Roman"/>
          <w:sz w:val="24"/>
          <w:szCs w:val="24"/>
        </w:rPr>
        <w:t xml:space="preserve"> New Roman, 12 </w:t>
      </w:r>
      <w:proofErr w:type="spellStart"/>
      <w:r w:rsidRPr="00555CB7">
        <w:rPr>
          <w:rFonts w:ascii="Times New Roman" w:hAnsi="Times New Roman"/>
          <w:sz w:val="24"/>
          <w:szCs w:val="24"/>
        </w:rPr>
        <w:t>pt</w:t>
      </w:r>
      <w:proofErr w:type="spellEnd"/>
      <w:r w:rsidRPr="00555C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řádkování 1,</w:t>
      </w:r>
      <w:r w:rsidRPr="00555C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zarovnáno do bloku</w:t>
      </w:r>
      <w:r w:rsidRPr="00555CB7">
        <w:rPr>
          <w:rFonts w:ascii="Times New Roman" w:hAnsi="Times New Roman"/>
          <w:sz w:val="24"/>
          <w:szCs w:val="24"/>
        </w:rPr>
        <w:t xml:space="preserve">. </w:t>
      </w:r>
      <w:r w:rsidRPr="00D24893">
        <w:rPr>
          <w:rFonts w:ascii="Times New Roman" w:hAnsi="Times New Roman"/>
          <w:sz w:val="24"/>
          <w:szCs w:val="24"/>
        </w:rPr>
        <w:t>Text, text, text, text, text, text, text, text, text, text, text, text, text, text, text, text, text, text,</w:t>
      </w:r>
      <w:r>
        <w:rPr>
          <w:rFonts w:ascii="Times New Roman" w:hAnsi="Times New Roman"/>
          <w:sz w:val="24"/>
          <w:szCs w:val="24"/>
        </w:rPr>
        <w:t xml:space="preserve"> text,</w:t>
      </w:r>
      <w:r w:rsidRPr="00D24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text</w:t>
      </w:r>
      <w:r w:rsidRPr="00D2489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Svatoš, Hes,</w:t>
      </w:r>
      <w:r w:rsidRPr="00D2489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4, s. 56-58</w:t>
      </w:r>
      <w:r w:rsidRPr="00D24893">
        <w:rPr>
          <w:rFonts w:ascii="Times New Roman" w:hAnsi="Times New Roman"/>
          <w:sz w:val="24"/>
          <w:szCs w:val="24"/>
        </w:rPr>
        <w:t>).</w:t>
      </w:r>
    </w:p>
    <w:p w:rsidR="005C5365" w:rsidRPr="00D24893" w:rsidRDefault="005C5365" w:rsidP="005C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365" w:rsidRDefault="005C5365" w:rsidP="005C5365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Tabulka 1: Název tabulky </w:t>
      </w:r>
      <w:r w:rsidRPr="001B2D24">
        <w:rPr>
          <w:rFonts w:ascii="Times New Roman" w:hAnsi="Times New Roman"/>
        </w:rPr>
        <w:t>(</w:t>
      </w:r>
      <w:proofErr w:type="spellStart"/>
      <w:r w:rsidRPr="00555CB7">
        <w:rPr>
          <w:rFonts w:ascii="Times New Roman" w:hAnsi="Times New Roman"/>
          <w:sz w:val="24"/>
          <w:szCs w:val="24"/>
        </w:rPr>
        <w:t>Times</w:t>
      </w:r>
      <w:proofErr w:type="spellEnd"/>
      <w:r w:rsidRPr="00555CB7">
        <w:rPr>
          <w:rFonts w:ascii="Times New Roman" w:hAnsi="Times New Roman"/>
          <w:sz w:val="24"/>
          <w:szCs w:val="24"/>
        </w:rPr>
        <w:t xml:space="preserve"> New Roman, 1</w:t>
      </w:r>
      <w:r>
        <w:rPr>
          <w:rFonts w:ascii="Times New Roman" w:hAnsi="Times New Roman"/>
          <w:sz w:val="24"/>
          <w:szCs w:val="24"/>
        </w:rPr>
        <w:t>1</w:t>
      </w:r>
      <w:r w:rsidRPr="00555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CB7">
        <w:rPr>
          <w:rFonts w:ascii="Times New Roman" w:hAnsi="Times New Roman"/>
          <w:sz w:val="24"/>
          <w:szCs w:val="24"/>
        </w:rPr>
        <w:t>pt</w:t>
      </w:r>
      <w:proofErr w:type="spellEnd"/>
      <w:r w:rsidRPr="00555C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tučně, kurzíva, zarovnáno do bloku)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C5365" w:rsidRPr="001C3964" w:rsidTr="006741AC">
        <w:tc>
          <w:tcPr>
            <w:tcW w:w="4606" w:type="dxa"/>
            <w:shd w:val="clear" w:color="auto" w:fill="auto"/>
          </w:tcPr>
          <w:p w:rsidR="005C5365" w:rsidRPr="001C3964" w:rsidRDefault="005C5365" w:rsidP="006741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C3964">
              <w:rPr>
                <w:rFonts w:ascii="Times New Roman" w:hAnsi="Times New Roman"/>
                <w:b/>
                <w:i/>
              </w:rPr>
              <w:t>Nadpis 1</w:t>
            </w:r>
          </w:p>
        </w:tc>
        <w:tc>
          <w:tcPr>
            <w:tcW w:w="4606" w:type="dxa"/>
            <w:shd w:val="clear" w:color="auto" w:fill="auto"/>
          </w:tcPr>
          <w:p w:rsidR="005C5365" w:rsidRPr="001C3964" w:rsidRDefault="005C5365" w:rsidP="006741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C3964">
              <w:rPr>
                <w:rFonts w:ascii="Times New Roman" w:hAnsi="Times New Roman"/>
                <w:b/>
                <w:i/>
              </w:rPr>
              <w:t>Nadpis 2</w:t>
            </w:r>
          </w:p>
        </w:tc>
      </w:tr>
      <w:tr w:rsidR="005C5365" w:rsidRPr="001C3964" w:rsidTr="006741AC">
        <w:tc>
          <w:tcPr>
            <w:tcW w:w="4606" w:type="dxa"/>
            <w:shd w:val="clear" w:color="auto" w:fill="auto"/>
          </w:tcPr>
          <w:p w:rsidR="005C5365" w:rsidRPr="001C3964" w:rsidRDefault="005C5365" w:rsidP="006741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:rsidR="005C5365" w:rsidRPr="001C3964" w:rsidRDefault="005C5365" w:rsidP="006741A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</w:tbl>
    <w:p w:rsidR="005C5365" w:rsidRPr="00DB3744" w:rsidRDefault="005C5365" w:rsidP="005C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744">
        <w:rPr>
          <w:rFonts w:ascii="Times New Roman" w:hAnsi="Times New Roman"/>
          <w:sz w:val="24"/>
          <w:szCs w:val="24"/>
        </w:rPr>
        <w:t>Zdroj: Vlastní zpracování.</w:t>
      </w:r>
    </w:p>
    <w:p w:rsidR="005C5365" w:rsidRPr="00D24893" w:rsidRDefault="005C5365" w:rsidP="005C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365" w:rsidRDefault="005C5365" w:rsidP="005C5365">
      <w:pPr>
        <w:pStyle w:val="Nadpis1"/>
      </w:pPr>
      <w:r>
        <w:t>TEORETICKÁ VÝCHODISKA</w:t>
      </w:r>
    </w:p>
    <w:p w:rsidR="005C5365" w:rsidRPr="005C5365" w:rsidRDefault="005C5365" w:rsidP="005C536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C5365">
        <w:rPr>
          <w:rFonts w:ascii="Times New Roman" w:hAnsi="Times New Roman"/>
          <w:b/>
          <w:sz w:val="24"/>
          <w:szCs w:val="24"/>
        </w:rPr>
        <w:t>1. nadpis</w:t>
      </w:r>
    </w:p>
    <w:p w:rsidR="005C5365" w:rsidRDefault="005C5365" w:rsidP="005C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893">
        <w:rPr>
          <w:rFonts w:ascii="Times New Roman" w:hAnsi="Times New Roman"/>
          <w:sz w:val="24"/>
          <w:szCs w:val="24"/>
        </w:rPr>
        <w:t xml:space="preserve">Text, text, text, text, text, text, text, text, text, text, text, text, text, text, text, text, text, text, </w:t>
      </w:r>
    </w:p>
    <w:p w:rsidR="005C5365" w:rsidRDefault="005C5365" w:rsidP="005C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(Novák, 2015, s. 75)</w:t>
      </w:r>
    </w:p>
    <w:p w:rsidR="005C5365" w:rsidRDefault="005C5365" w:rsidP="005C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365" w:rsidRPr="00C80C40" w:rsidRDefault="005C5365" w:rsidP="005C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80C4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C80C40">
        <w:rPr>
          <w:rFonts w:ascii="Times New Roman" w:hAnsi="Times New Roman"/>
          <w:sz w:val="24"/>
          <w:szCs w:val="24"/>
        </w:rPr>
        <w:t>nadpis</w:t>
      </w:r>
    </w:p>
    <w:p w:rsidR="005C5365" w:rsidRDefault="005C5365" w:rsidP="005C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893">
        <w:rPr>
          <w:rFonts w:ascii="Times New Roman" w:hAnsi="Times New Roman"/>
          <w:sz w:val="24"/>
          <w:szCs w:val="24"/>
        </w:rPr>
        <w:t xml:space="preserve">Text, text, text, text, text, text, text, text, text, text, text, text, text, text, text, text, text, text, </w:t>
      </w:r>
    </w:p>
    <w:p w:rsidR="005C5365" w:rsidRPr="00D24893" w:rsidRDefault="005C5365" w:rsidP="005C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(Novák et al, 2015, s. 75)</w:t>
      </w:r>
    </w:p>
    <w:p w:rsidR="005C5365" w:rsidRPr="00D24893" w:rsidRDefault="005C5365" w:rsidP="005C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365" w:rsidRPr="00D24893" w:rsidRDefault="005C5365" w:rsidP="005C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365" w:rsidRPr="00D24893" w:rsidRDefault="005C5365" w:rsidP="005C536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Obrázek 1: Název obrázku </w:t>
      </w:r>
      <w:r w:rsidRPr="001B2D24">
        <w:rPr>
          <w:rFonts w:ascii="Times New Roman" w:hAnsi="Times New Roman"/>
        </w:rPr>
        <w:t>(</w:t>
      </w:r>
      <w:proofErr w:type="spellStart"/>
      <w:r w:rsidRPr="00555CB7">
        <w:rPr>
          <w:rFonts w:ascii="Times New Roman" w:hAnsi="Times New Roman"/>
          <w:sz w:val="24"/>
          <w:szCs w:val="24"/>
        </w:rPr>
        <w:t>Times</w:t>
      </w:r>
      <w:proofErr w:type="spellEnd"/>
      <w:r w:rsidRPr="00555CB7">
        <w:rPr>
          <w:rFonts w:ascii="Times New Roman" w:hAnsi="Times New Roman"/>
          <w:sz w:val="24"/>
          <w:szCs w:val="24"/>
        </w:rPr>
        <w:t xml:space="preserve"> New Roman, 1</w:t>
      </w:r>
      <w:r>
        <w:rPr>
          <w:rFonts w:ascii="Times New Roman" w:hAnsi="Times New Roman"/>
          <w:sz w:val="24"/>
          <w:szCs w:val="24"/>
        </w:rPr>
        <w:t>1</w:t>
      </w:r>
      <w:r w:rsidRPr="00555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CB7">
        <w:rPr>
          <w:rFonts w:ascii="Times New Roman" w:hAnsi="Times New Roman"/>
          <w:sz w:val="24"/>
          <w:szCs w:val="24"/>
        </w:rPr>
        <w:t>pt</w:t>
      </w:r>
      <w:proofErr w:type="spellEnd"/>
      <w:r w:rsidRPr="00555C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tučně, kurzíva, zarovnáno do bloku)</w:t>
      </w:r>
    </w:p>
    <w:p w:rsidR="005C5365" w:rsidRPr="00D24893" w:rsidRDefault="005C5365" w:rsidP="005C5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82816" behindDoc="1" locked="0" layoutInCell="1" allowOverlap="1" wp14:anchorId="20D31C9B" wp14:editId="5DFD1CA1">
            <wp:simplePos x="0" y="0"/>
            <wp:positionH relativeFrom="column">
              <wp:posOffset>2233930</wp:posOffset>
            </wp:positionH>
            <wp:positionV relativeFrom="paragraph">
              <wp:posOffset>28575</wp:posOffset>
            </wp:positionV>
            <wp:extent cx="504825" cy="488950"/>
            <wp:effectExtent l="19050" t="0" r="9525" b="0"/>
            <wp:wrapTight wrapText="bothSides">
              <wp:wrapPolygon edited="0">
                <wp:start x="-815" y="0"/>
                <wp:lineTo x="-815" y="21039"/>
                <wp:lineTo x="22008" y="21039"/>
                <wp:lineTo x="22008" y="0"/>
                <wp:lineTo x="-815" y="0"/>
              </wp:wrapPolygon>
            </wp:wrapTight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5365" w:rsidRDefault="005C5365" w:rsidP="005C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365" w:rsidRDefault="005C5365" w:rsidP="005C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365" w:rsidRPr="00D24893" w:rsidRDefault="005C5365" w:rsidP="005C53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100C4">
        <w:rPr>
          <w:rFonts w:ascii="Times New Roman" w:hAnsi="Times New Roman"/>
          <w:sz w:val="24"/>
          <w:szCs w:val="24"/>
        </w:rPr>
        <w:t>Zdroj:</w:t>
      </w:r>
      <w:r w:rsidRPr="00D2489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Hes, 2015.</w:t>
      </w:r>
    </w:p>
    <w:p w:rsidR="005C5365" w:rsidRDefault="005C5365" w:rsidP="005C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365" w:rsidRPr="005C5365" w:rsidRDefault="005C5365" w:rsidP="005C5365">
      <w:pPr>
        <w:pStyle w:val="Nadpis1"/>
      </w:pPr>
      <w:r w:rsidRPr="005C5365">
        <w:t>VÝSLEDKY A DISKUZE</w:t>
      </w:r>
    </w:p>
    <w:p w:rsidR="005C5365" w:rsidRPr="00D24893" w:rsidRDefault="005C5365" w:rsidP="005C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365" w:rsidRPr="005C5365" w:rsidRDefault="005C5365" w:rsidP="005C5365">
      <w:pPr>
        <w:pStyle w:val="Nadpis1"/>
      </w:pPr>
      <w:r w:rsidRPr="005C5365">
        <w:t>ZÁVĚR</w:t>
      </w:r>
    </w:p>
    <w:p w:rsidR="005C5365" w:rsidRPr="00D24893" w:rsidRDefault="005C5365" w:rsidP="005C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893">
        <w:rPr>
          <w:rFonts w:ascii="Times New Roman" w:hAnsi="Times New Roman"/>
          <w:sz w:val="24"/>
          <w:szCs w:val="24"/>
        </w:rPr>
        <w:t xml:space="preserve">Text, text, text, text, text, text, text, text, text, text, text, text, text, text, text, text, text, text, </w:t>
      </w:r>
    </w:p>
    <w:p w:rsidR="005C5365" w:rsidRDefault="005C5365" w:rsidP="005C5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5365" w:rsidRPr="00D24893" w:rsidRDefault="005C5365" w:rsidP="005C5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Seznam použitých zdrojů </w:t>
      </w:r>
      <w:r w:rsidRPr="00712871">
        <w:rPr>
          <w:rFonts w:ascii="Times New Roman" w:hAnsi="Times New Roman"/>
          <w:sz w:val="24"/>
          <w:szCs w:val="24"/>
        </w:rPr>
        <w:t>(</w:t>
      </w:r>
      <w:proofErr w:type="spellStart"/>
      <w:r w:rsidRPr="00555CB7">
        <w:rPr>
          <w:rFonts w:ascii="Times New Roman" w:hAnsi="Times New Roman"/>
          <w:sz w:val="24"/>
          <w:szCs w:val="24"/>
        </w:rPr>
        <w:t>Times</w:t>
      </w:r>
      <w:proofErr w:type="spellEnd"/>
      <w:r w:rsidRPr="00555CB7">
        <w:rPr>
          <w:rFonts w:ascii="Times New Roman" w:hAnsi="Times New Roman"/>
          <w:sz w:val="24"/>
          <w:szCs w:val="24"/>
        </w:rPr>
        <w:t xml:space="preserve"> New Roman, 1</w:t>
      </w:r>
      <w:r>
        <w:rPr>
          <w:rFonts w:ascii="Times New Roman" w:hAnsi="Times New Roman"/>
          <w:sz w:val="24"/>
          <w:szCs w:val="24"/>
        </w:rPr>
        <w:t>2</w:t>
      </w:r>
      <w:r w:rsidRPr="00555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CB7">
        <w:rPr>
          <w:rFonts w:ascii="Times New Roman" w:hAnsi="Times New Roman"/>
          <w:sz w:val="24"/>
          <w:szCs w:val="24"/>
        </w:rPr>
        <w:t>pt</w:t>
      </w:r>
      <w:proofErr w:type="spellEnd"/>
      <w:r w:rsidRPr="00555C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zarovnáno do bloku,</w:t>
      </w:r>
      <w:r w:rsidRPr="00E70AC6">
        <w:rPr>
          <w:rFonts w:ascii="Times New Roman" w:hAnsi="Times New Roman"/>
          <w:sz w:val="20"/>
          <w:szCs w:val="20"/>
        </w:rPr>
        <w:t xml:space="preserve"> </w:t>
      </w:r>
      <w:r w:rsidRPr="00712871">
        <w:rPr>
          <w:rFonts w:ascii="Times New Roman" w:hAnsi="Times New Roman"/>
          <w:sz w:val="24"/>
          <w:szCs w:val="24"/>
        </w:rPr>
        <w:t>řadit dle abecedy)</w:t>
      </w:r>
    </w:p>
    <w:p w:rsidR="005C5365" w:rsidRPr="005C5365" w:rsidRDefault="005C5365" w:rsidP="005C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365">
        <w:rPr>
          <w:rFonts w:ascii="Times New Roman" w:hAnsi="Times New Roman"/>
          <w:sz w:val="24"/>
          <w:szCs w:val="24"/>
        </w:rPr>
        <w:lastRenderedPageBreak/>
        <w:t>Zdroj č. 1.</w:t>
      </w:r>
    </w:p>
    <w:p w:rsidR="005C5365" w:rsidRPr="005C5365" w:rsidRDefault="005C5365" w:rsidP="005C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365">
        <w:rPr>
          <w:rFonts w:ascii="Times New Roman" w:hAnsi="Times New Roman"/>
          <w:sz w:val="24"/>
          <w:szCs w:val="24"/>
        </w:rPr>
        <w:t>Zdroj č. 2.</w:t>
      </w:r>
    </w:p>
    <w:p w:rsidR="005C5365" w:rsidRPr="005C5365" w:rsidRDefault="005C5365" w:rsidP="005C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365">
        <w:rPr>
          <w:rFonts w:ascii="Times New Roman" w:hAnsi="Times New Roman"/>
          <w:sz w:val="24"/>
          <w:szCs w:val="24"/>
        </w:rPr>
        <w:t>Zdroj č. 3.</w:t>
      </w:r>
    </w:p>
    <w:p w:rsidR="005C5365" w:rsidRPr="00D24893" w:rsidRDefault="005C5365" w:rsidP="005C5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365" w:rsidRPr="008428C7" w:rsidRDefault="005C5365" w:rsidP="005C536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428C7">
        <w:rPr>
          <w:rFonts w:ascii="Times New Roman" w:hAnsi="Times New Roman"/>
          <w:b/>
          <w:i/>
          <w:sz w:val="24"/>
          <w:szCs w:val="24"/>
        </w:rPr>
        <w:t>Příspěvek byl zpracován v rámci grantu/projektu</w:t>
      </w:r>
      <w:r>
        <w:rPr>
          <w:rFonts w:ascii="Times New Roman" w:hAnsi="Times New Roman"/>
          <w:b/>
          <w:i/>
          <w:sz w:val="24"/>
          <w:szCs w:val="24"/>
        </w:rPr>
        <w:t>, registrační číslo…</w:t>
      </w:r>
    </w:p>
    <w:p w:rsidR="005C5365" w:rsidRPr="008428C7" w:rsidRDefault="005C5365" w:rsidP="005C5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5365" w:rsidRPr="008428C7" w:rsidRDefault="005C5365" w:rsidP="005C53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28C7">
        <w:rPr>
          <w:rFonts w:ascii="Times New Roman" w:hAnsi="Times New Roman"/>
          <w:b/>
          <w:sz w:val="24"/>
          <w:szCs w:val="24"/>
        </w:rPr>
        <w:t>Kontakt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2871">
        <w:rPr>
          <w:rFonts w:ascii="Times New Roman" w:hAnsi="Times New Roman"/>
          <w:sz w:val="24"/>
          <w:szCs w:val="24"/>
        </w:rPr>
        <w:t>(</w:t>
      </w:r>
      <w:proofErr w:type="spellStart"/>
      <w:r w:rsidRPr="00555CB7">
        <w:rPr>
          <w:rFonts w:ascii="Times New Roman" w:hAnsi="Times New Roman"/>
          <w:sz w:val="24"/>
          <w:szCs w:val="24"/>
        </w:rPr>
        <w:t>Times</w:t>
      </w:r>
      <w:proofErr w:type="spellEnd"/>
      <w:r w:rsidRPr="00555CB7">
        <w:rPr>
          <w:rFonts w:ascii="Times New Roman" w:hAnsi="Times New Roman"/>
          <w:sz w:val="24"/>
          <w:szCs w:val="24"/>
        </w:rPr>
        <w:t xml:space="preserve"> New Roman, 1</w:t>
      </w:r>
      <w:r>
        <w:rPr>
          <w:rFonts w:ascii="Times New Roman" w:hAnsi="Times New Roman"/>
          <w:sz w:val="24"/>
          <w:szCs w:val="24"/>
        </w:rPr>
        <w:t>2</w:t>
      </w:r>
      <w:r w:rsidRPr="00555C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5CB7">
        <w:rPr>
          <w:rFonts w:ascii="Times New Roman" w:hAnsi="Times New Roman"/>
          <w:sz w:val="24"/>
          <w:szCs w:val="24"/>
        </w:rPr>
        <w:t>pt</w:t>
      </w:r>
      <w:proofErr w:type="spellEnd"/>
      <w:r w:rsidRPr="00555C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zarovnáno do bloku)</w:t>
      </w:r>
    </w:p>
    <w:p w:rsidR="005C5365" w:rsidRPr="008428C7" w:rsidRDefault="005C5365" w:rsidP="005C5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8C7">
        <w:rPr>
          <w:rFonts w:ascii="Times New Roman" w:hAnsi="Times New Roman"/>
          <w:sz w:val="24"/>
          <w:szCs w:val="24"/>
        </w:rPr>
        <w:t xml:space="preserve">Jméno a příjmení </w:t>
      </w:r>
      <w:r>
        <w:rPr>
          <w:rFonts w:ascii="Times New Roman" w:hAnsi="Times New Roman"/>
          <w:sz w:val="24"/>
          <w:szCs w:val="24"/>
        </w:rPr>
        <w:t xml:space="preserve">autora (autorů) </w:t>
      </w:r>
      <w:r w:rsidRPr="008428C7">
        <w:rPr>
          <w:rFonts w:ascii="Times New Roman" w:hAnsi="Times New Roman"/>
          <w:sz w:val="24"/>
          <w:szCs w:val="24"/>
        </w:rPr>
        <w:t>včetně titulů</w:t>
      </w:r>
    </w:p>
    <w:p w:rsidR="005C5365" w:rsidRPr="008428C7" w:rsidRDefault="005C5365" w:rsidP="005C53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Instituce / </w:t>
      </w:r>
      <w:r w:rsidRPr="008428C7">
        <w:rPr>
          <w:rFonts w:ascii="Times New Roman" w:hAnsi="Times New Roman"/>
          <w:sz w:val="24"/>
          <w:szCs w:val="24"/>
        </w:rPr>
        <w:t>Katedra</w:t>
      </w:r>
    </w:p>
    <w:p w:rsidR="005C5365" w:rsidRPr="008428C7" w:rsidRDefault="005C5365" w:rsidP="005C5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8C7">
        <w:rPr>
          <w:rFonts w:ascii="Times New Roman" w:hAnsi="Times New Roman"/>
          <w:sz w:val="24"/>
          <w:szCs w:val="24"/>
        </w:rPr>
        <w:t>Fakulta</w:t>
      </w:r>
    </w:p>
    <w:p w:rsidR="005C5365" w:rsidRPr="008428C7" w:rsidRDefault="005C5365" w:rsidP="005C5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8C7">
        <w:rPr>
          <w:rFonts w:ascii="Times New Roman" w:hAnsi="Times New Roman"/>
          <w:sz w:val="24"/>
          <w:szCs w:val="24"/>
        </w:rPr>
        <w:t>Název univerzity/vysoké školy</w:t>
      </w:r>
    </w:p>
    <w:p w:rsidR="005C5365" w:rsidRPr="008428C7" w:rsidRDefault="005C5365" w:rsidP="005C5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8C7">
        <w:rPr>
          <w:rFonts w:ascii="Times New Roman" w:hAnsi="Times New Roman"/>
          <w:sz w:val="24"/>
          <w:szCs w:val="24"/>
        </w:rPr>
        <w:t>Ulice</w:t>
      </w:r>
    </w:p>
    <w:p w:rsidR="005C5365" w:rsidRPr="008428C7" w:rsidRDefault="005C5365" w:rsidP="005C5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8C7">
        <w:rPr>
          <w:rFonts w:ascii="Times New Roman" w:hAnsi="Times New Roman"/>
          <w:sz w:val="24"/>
          <w:szCs w:val="24"/>
        </w:rPr>
        <w:t>PSČ, město, stát</w:t>
      </w:r>
    </w:p>
    <w:p w:rsidR="005C5365" w:rsidRPr="008428C7" w:rsidRDefault="00AE5E18" w:rsidP="005C5365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5C5365" w:rsidRPr="008428C7">
          <w:rPr>
            <w:rStyle w:val="Hypertextovodkaz"/>
            <w:szCs w:val="24"/>
          </w:rPr>
          <w:t>Email@email.cz</w:t>
        </w:r>
      </w:hyperlink>
    </w:p>
    <w:p w:rsidR="005C5365" w:rsidRPr="00DE4B9F" w:rsidRDefault="005C5365" w:rsidP="005C536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5C5365" w:rsidRDefault="005C5365" w:rsidP="005C536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C5365" w:rsidRPr="005C5365" w:rsidRDefault="005C5365" w:rsidP="005C5365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5C5365">
        <w:rPr>
          <w:rFonts w:ascii="Times New Roman" w:hAnsi="Times New Roman"/>
          <w:b/>
          <w:szCs w:val="24"/>
          <w:u w:val="single"/>
        </w:rPr>
        <w:t>PRAVIDLA FORMÁTOVÁNÍ PŘÍSPĚVKU:</w:t>
      </w:r>
    </w:p>
    <w:p w:rsidR="005C5365" w:rsidRPr="007B10B0" w:rsidRDefault="005C5365" w:rsidP="005C5365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7B10B0">
        <w:rPr>
          <w:rFonts w:ascii="Times New Roman" w:hAnsi="Times New Roman"/>
          <w:b/>
          <w:szCs w:val="24"/>
        </w:rPr>
        <w:t>Doporučená struktura číslovaných kapitol příspěvku:</w:t>
      </w:r>
    </w:p>
    <w:p w:rsidR="005C5365" w:rsidRPr="007B10B0" w:rsidRDefault="005C5365" w:rsidP="005C536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Úvod.</w:t>
      </w:r>
    </w:p>
    <w:p w:rsidR="005C5365" w:rsidRPr="007B10B0" w:rsidRDefault="005C5365" w:rsidP="005C536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Materiál a metodika.</w:t>
      </w:r>
    </w:p>
    <w:p w:rsidR="005C5365" w:rsidRPr="007B10B0" w:rsidRDefault="005C5365" w:rsidP="005C536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Teoretická východiska z tuzemských i zahraničních publikací.</w:t>
      </w:r>
      <w:r w:rsidRPr="007B10B0">
        <w:rPr>
          <w:rFonts w:ascii="Times New Roman" w:hAnsi="Times New Roman"/>
          <w:szCs w:val="24"/>
        </w:rPr>
        <w:t xml:space="preserve"> </w:t>
      </w:r>
    </w:p>
    <w:p w:rsidR="005C5365" w:rsidRPr="007B10B0" w:rsidRDefault="005C5365" w:rsidP="005C536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výsledky a diskuse.</w:t>
      </w:r>
    </w:p>
    <w:p w:rsidR="005C5365" w:rsidRPr="007B10B0" w:rsidRDefault="005C5365" w:rsidP="005C536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Pr="007B10B0">
        <w:rPr>
          <w:rFonts w:ascii="Times New Roman" w:hAnsi="Times New Roman"/>
          <w:szCs w:val="24"/>
        </w:rPr>
        <w:t>ávěr.</w:t>
      </w:r>
    </w:p>
    <w:p w:rsidR="005C5365" w:rsidRPr="007B10B0" w:rsidRDefault="005C5365" w:rsidP="005C536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10B0">
        <w:rPr>
          <w:rFonts w:ascii="Times New Roman" w:hAnsi="Times New Roman"/>
          <w:b/>
          <w:szCs w:val="24"/>
        </w:rPr>
        <w:t>Typ písma:</w:t>
      </w:r>
      <w:r w:rsidRPr="007B10B0">
        <w:rPr>
          <w:rFonts w:ascii="Times New Roman" w:hAnsi="Times New Roman"/>
          <w:szCs w:val="24"/>
        </w:rPr>
        <w:t xml:space="preserve"> </w:t>
      </w:r>
      <w:proofErr w:type="spellStart"/>
      <w:r w:rsidRPr="007B10B0">
        <w:rPr>
          <w:rFonts w:ascii="Times New Roman" w:hAnsi="Times New Roman"/>
          <w:szCs w:val="24"/>
        </w:rPr>
        <w:t>Times</w:t>
      </w:r>
      <w:proofErr w:type="spellEnd"/>
      <w:r w:rsidRPr="007B10B0">
        <w:rPr>
          <w:rFonts w:ascii="Times New Roman" w:hAnsi="Times New Roman"/>
          <w:szCs w:val="24"/>
        </w:rPr>
        <w:t xml:space="preserve"> New Roman, velikost písma 12</w:t>
      </w:r>
    </w:p>
    <w:p w:rsidR="005C5365" w:rsidRPr="007B10B0" w:rsidRDefault="005C5365" w:rsidP="005C5365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7B10B0">
        <w:rPr>
          <w:rFonts w:ascii="Times New Roman" w:hAnsi="Times New Roman"/>
          <w:b/>
          <w:szCs w:val="24"/>
        </w:rPr>
        <w:t xml:space="preserve">Řádkování: </w:t>
      </w:r>
      <w:r w:rsidRPr="007B10B0">
        <w:rPr>
          <w:rFonts w:ascii="Times New Roman" w:hAnsi="Times New Roman"/>
          <w:szCs w:val="24"/>
        </w:rPr>
        <w:t>1 řádku, mezi odstavci volný řádek</w:t>
      </w:r>
    </w:p>
    <w:p w:rsidR="005C5365" w:rsidRPr="007B10B0" w:rsidRDefault="005C5365" w:rsidP="005C536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10B0">
        <w:rPr>
          <w:rFonts w:ascii="Times New Roman" w:hAnsi="Times New Roman"/>
          <w:b/>
          <w:szCs w:val="24"/>
        </w:rPr>
        <w:t>Velikost stránky:</w:t>
      </w:r>
      <w:r w:rsidRPr="007B10B0">
        <w:rPr>
          <w:rFonts w:ascii="Times New Roman" w:hAnsi="Times New Roman"/>
          <w:szCs w:val="24"/>
        </w:rPr>
        <w:t xml:space="preserve"> formát A4</w:t>
      </w:r>
    </w:p>
    <w:p w:rsidR="005C5365" w:rsidRPr="007B10B0" w:rsidRDefault="005C5365" w:rsidP="005C536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10B0">
        <w:rPr>
          <w:rFonts w:ascii="Times New Roman" w:hAnsi="Times New Roman"/>
          <w:b/>
          <w:szCs w:val="24"/>
        </w:rPr>
        <w:t>Okraje:</w:t>
      </w:r>
      <w:r w:rsidRPr="007B10B0">
        <w:rPr>
          <w:rFonts w:ascii="Times New Roman" w:hAnsi="Times New Roman"/>
          <w:szCs w:val="24"/>
        </w:rPr>
        <w:t xml:space="preserve"> všechny okraje 2,5 cm</w:t>
      </w:r>
    </w:p>
    <w:p w:rsidR="005C5365" w:rsidRPr="007B10B0" w:rsidRDefault="005C5365" w:rsidP="005C536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10B0">
        <w:rPr>
          <w:rFonts w:ascii="Times New Roman" w:hAnsi="Times New Roman"/>
          <w:b/>
          <w:bCs/>
          <w:szCs w:val="24"/>
        </w:rPr>
        <w:t>Nadpisy:</w:t>
      </w:r>
      <w:r w:rsidRPr="007B10B0">
        <w:rPr>
          <w:rFonts w:ascii="Times New Roman" w:hAnsi="Times New Roman"/>
          <w:szCs w:val="24"/>
        </w:rPr>
        <w:t xml:space="preserve"> používat velká písmena</w:t>
      </w:r>
    </w:p>
    <w:p w:rsidR="005C5365" w:rsidRPr="007B10B0" w:rsidRDefault="005C5365" w:rsidP="005C536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10B0">
        <w:rPr>
          <w:rFonts w:ascii="Times New Roman" w:hAnsi="Times New Roman"/>
          <w:b/>
          <w:szCs w:val="24"/>
        </w:rPr>
        <w:t>Zarovnání textu:</w:t>
      </w:r>
      <w:r w:rsidRPr="007B10B0">
        <w:rPr>
          <w:rFonts w:ascii="Times New Roman" w:hAnsi="Times New Roman"/>
          <w:szCs w:val="24"/>
        </w:rPr>
        <w:t xml:space="preserve"> do bloku</w:t>
      </w:r>
    </w:p>
    <w:p w:rsidR="005C5365" w:rsidRPr="007B10B0" w:rsidRDefault="005C5365" w:rsidP="005C536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10B0">
        <w:rPr>
          <w:rFonts w:ascii="Times New Roman" w:hAnsi="Times New Roman"/>
          <w:b/>
          <w:szCs w:val="24"/>
        </w:rPr>
        <w:t>Odsazení:</w:t>
      </w:r>
      <w:r w:rsidRPr="007B10B0">
        <w:rPr>
          <w:rFonts w:ascii="Times New Roman" w:hAnsi="Times New Roman"/>
          <w:szCs w:val="24"/>
        </w:rPr>
        <w:t xml:space="preserve"> všechny odstavce jsou bez odskoku tabulátoru</w:t>
      </w:r>
    </w:p>
    <w:p w:rsidR="005C5365" w:rsidRPr="007B10B0" w:rsidRDefault="005C5365" w:rsidP="005C536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10B0">
        <w:rPr>
          <w:rFonts w:ascii="Times New Roman" w:hAnsi="Times New Roman"/>
          <w:b/>
          <w:szCs w:val="24"/>
        </w:rPr>
        <w:t>Formát příspěvku:</w:t>
      </w:r>
      <w:r w:rsidRPr="007B10B0">
        <w:rPr>
          <w:rFonts w:ascii="Times New Roman" w:hAnsi="Times New Roman"/>
          <w:szCs w:val="24"/>
        </w:rPr>
        <w:t xml:space="preserve"> WORD 2000 a vyšší</w:t>
      </w:r>
    </w:p>
    <w:p w:rsidR="005C5365" w:rsidRPr="007B10B0" w:rsidRDefault="005C5365" w:rsidP="005C536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10B0">
        <w:rPr>
          <w:rFonts w:ascii="Times New Roman" w:hAnsi="Times New Roman"/>
          <w:b/>
          <w:szCs w:val="24"/>
        </w:rPr>
        <w:t>Rozsah příspěvku:</w:t>
      </w:r>
      <w:r w:rsidRPr="007B10B0">
        <w:rPr>
          <w:rFonts w:ascii="Times New Roman" w:hAnsi="Times New Roman"/>
          <w:szCs w:val="24"/>
        </w:rPr>
        <w:t xml:space="preserve"> </w:t>
      </w:r>
      <w:r w:rsidRPr="007B10B0">
        <w:rPr>
          <w:rFonts w:ascii="Times New Roman" w:hAnsi="Times New Roman"/>
          <w:b/>
          <w:szCs w:val="24"/>
        </w:rPr>
        <w:t>max. 10 stran</w:t>
      </w:r>
      <w:r w:rsidRPr="007B10B0">
        <w:rPr>
          <w:rFonts w:ascii="Times New Roman" w:hAnsi="Times New Roman"/>
          <w:szCs w:val="24"/>
        </w:rPr>
        <w:t>.</w:t>
      </w:r>
    </w:p>
    <w:p w:rsidR="005C5365" w:rsidRPr="007B10B0" w:rsidRDefault="005C5365" w:rsidP="005C536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10B0">
        <w:rPr>
          <w:rFonts w:ascii="Times New Roman" w:hAnsi="Times New Roman"/>
          <w:b/>
          <w:szCs w:val="24"/>
        </w:rPr>
        <w:t>Poznámky pod čarou:</w:t>
      </w:r>
      <w:r w:rsidRPr="007B10B0">
        <w:rPr>
          <w:rFonts w:ascii="Times New Roman" w:hAnsi="Times New Roman"/>
          <w:szCs w:val="24"/>
        </w:rPr>
        <w:t xml:space="preserve"> budou napsány ve fontu </w:t>
      </w:r>
      <w:proofErr w:type="spellStart"/>
      <w:r w:rsidRPr="007B10B0">
        <w:rPr>
          <w:rFonts w:ascii="Times New Roman" w:hAnsi="Times New Roman"/>
          <w:szCs w:val="24"/>
        </w:rPr>
        <w:t>Times</w:t>
      </w:r>
      <w:proofErr w:type="spellEnd"/>
      <w:r w:rsidRPr="007B10B0">
        <w:rPr>
          <w:rFonts w:ascii="Times New Roman" w:hAnsi="Times New Roman"/>
          <w:szCs w:val="24"/>
        </w:rPr>
        <w:t xml:space="preserve"> New Roman, velikost písma 10, řádkování 1, mezi jednotlivými poznámkami pod čarou nejsou mezery</w:t>
      </w:r>
    </w:p>
    <w:p w:rsidR="005C5365" w:rsidRPr="007B10B0" w:rsidRDefault="005C5365" w:rsidP="005C536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10B0">
        <w:rPr>
          <w:rFonts w:ascii="Times New Roman" w:hAnsi="Times New Roman"/>
          <w:b/>
          <w:bCs/>
          <w:szCs w:val="24"/>
        </w:rPr>
        <w:t>Tabulky:</w:t>
      </w:r>
      <w:r w:rsidRPr="007B10B0">
        <w:rPr>
          <w:rFonts w:ascii="Times New Roman" w:hAnsi="Times New Roman"/>
          <w:szCs w:val="24"/>
        </w:rPr>
        <w:t xml:space="preserve"> tabulky musí být ve formátu textu (nikoliv obrázku)</w:t>
      </w:r>
    </w:p>
    <w:p w:rsidR="005C5365" w:rsidRPr="007B10B0" w:rsidRDefault="005C5365" w:rsidP="005C536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10B0">
        <w:rPr>
          <w:rFonts w:ascii="Times New Roman" w:hAnsi="Times New Roman"/>
          <w:b/>
          <w:bCs/>
          <w:szCs w:val="24"/>
        </w:rPr>
        <w:t>Tabulky a obrázky:</w:t>
      </w:r>
      <w:r w:rsidRPr="007B10B0">
        <w:rPr>
          <w:rFonts w:ascii="Times New Roman" w:hAnsi="Times New Roman"/>
          <w:szCs w:val="24"/>
        </w:rPr>
        <w:t xml:space="preserve"> vždy musí být uveden nadpis a zdroj</w:t>
      </w:r>
    </w:p>
    <w:p w:rsidR="005C5365" w:rsidRPr="007B10B0" w:rsidRDefault="005C5365" w:rsidP="005C536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10B0">
        <w:rPr>
          <w:rFonts w:ascii="Times New Roman" w:hAnsi="Times New Roman"/>
          <w:b/>
          <w:bCs/>
          <w:szCs w:val="24"/>
        </w:rPr>
        <w:t>Citace:</w:t>
      </w:r>
      <w:r w:rsidRPr="007B10B0">
        <w:rPr>
          <w:rFonts w:ascii="Times New Roman" w:hAnsi="Times New Roman"/>
          <w:szCs w:val="24"/>
        </w:rPr>
        <w:t xml:space="preserve"> uvést do závorky v textu, nikoliv jako poznámku pod čarou (Hes et al, 2014, s. 15) nebo (Svatoš, Hes, 2014, s. 54),</w:t>
      </w:r>
    </w:p>
    <w:p w:rsidR="005C5365" w:rsidRPr="007B10B0" w:rsidRDefault="005C5365" w:rsidP="005C536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B10B0">
        <w:rPr>
          <w:rFonts w:ascii="Times New Roman" w:hAnsi="Times New Roman"/>
          <w:b/>
          <w:bCs/>
          <w:szCs w:val="24"/>
        </w:rPr>
        <w:t>Seznam použitých zdrojů:</w:t>
      </w:r>
      <w:r w:rsidRPr="007B10B0">
        <w:rPr>
          <w:rFonts w:ascii="Times New Roman" w:hAnsi="Times New Roman"/>
          <w:szCs w:val="24"/>
        </w:rPr>
        <w:t xml:space="preserve"> všechny zdroje uvedené v seznamu použitých zdrojů (dle normy ČSN ISO 690:2010) musí být odcitovány v textu příspěvku, zdroje v seznamu použitých zdrojů seřadit dle abecedy.</w:t>
      </w:r>
    </w:p>
    <w:p w:rsidR="005C5365" w:rsidRDefault="005C5365" w:rsidP="005C53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5365" w:rsidRPr="007B10B0" w:rsidRDefault="005C5365" w:rsidP="005C5365">
      <w:pPr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7B10B0">
        <w:rPr>
          <w:rFonts w:ascii="Times New Roman" w:hAnsi="Times New Roman"/>
          <w:b/>
          <w:bCs/>
          <w:szCs w:val="24"/>
        </w:rPr>
        <w:t>ZPŮSOB UVÁDĚNÍ POUŽITÝCH ZDROJŮ:</w:t>
      </w:r>
    </w:p>
    <w:p w:rsidR="005C5365" w:rsidRPr="007B10B0" w:rsidRDefault="005C5365" w:rsidP="005C5365">
      <w:p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  <w:r w:rsidRPr="007B10B0">
        <w:rPr>
          <w:rFonts w:ascii="Times New Roman" w:hAnsi="Times New Roman"/>
          <w:b/>
          <w:i/>
          <w:szCs w:val="24"/>
        </w:rPr>
        <w:t>Monografie</w:t>
      </w:r>
    </w:p>
    <w:p w:rsidR="005C5365" w:rsidRPr="007B10B0" w:rsidRDefault="005C5365" w:rsidP="005C536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caps/>
          <w:szCs w:val="24"/>
        </w:rPr>
      </w:pPr>
      <w:r w:rsidRPr="007B10B0">
        <w:rPr>
          <w:rFonts w:ascii="Times New Roman" w:hAnsi="Times New Roman"/>
          <w:caps/>
          <w:szCs w:val="24"/>
        </w:rPr>
        <w:t xml:space="preserve">GALVASOVÁ, I., </w:t>
      </w:r>
      <w:r w:rsidRPr="007B10B0">
        <w:rPr>
          <w:rFonts w:ascii="Times New Roman" w:hAnsi="Times New Roman"/>
          <w:szCs w:val="24"/>
        </w:rPr>
        <w:t>et al</w:t>
      </w:r>
      <w:r w:rsidRPr="007B10B0">
        <w:rPr>
          <w:rFonts w:ascii="Times New Roman" w:hAnsi="Times New Roman"/>
          <w:caps/>
          <w:szCs w:val="24"/>
        </w:rPr>
        <w:t xml:space="preserve">. 2007. </w:t>
      </w:r>
      <w:r w:rsidRPr="007B10B0">
        <w:rPr>
          <w:rFonts w:ascii="Times New Roman" w:hAnsi="Times New Roman"/>
          <w:i/>
          <w:szCs w:val="24"/>
        </w:rPr>
        <w:t>Spolupráce obcí jako faktor rozvoje</w:t>
      </w:r>
      <w:r w:rsidRPr="007B10B0">
        <w:rPr>
          <w:rFonts w:ascii="Times New Roman" w:hAnsi="Times New Roman"/>
          <w:szCs w:val="24"/>
        </w:rPr>
        <w:t xml:space="preserve">. 1. vyd. </w:t>
      </w:r>
      <w:proofErr w:type="gramStart"/>
      <w:r w:rsidRPr="007B10B0">
        <w:rPr>
          <w:rFonts w:ascii="Times New Roman" w:hAnsi="Times New Roman"/>
          <w:szCs w:val="24"/>
        </w:rPr>
        <w:t>Brno : Georgetown</w:t>
      </w:r>
      <w:proofErr w:type="gramEnd"/>
      <w:r w:rsidRPr="007B10B0">
        <w:rPr>
          <w:rFonts w:ascii="Times New Roman" w:hAnsi="Times New Roman"/>
          <w:caps/>
          <w:szCs w:val="24"/>
        </w:rPr>
        <w:t xml:space="preserve">, 2007. 140 </w:t>
      </w:r>
      <w:r w:rsidRPr="007B10B0">
        <w:rPr>
          <w:rFonts w:ascii="Times New Roman" w:hAnsi="Times New Roman"/>
          <w:szCs w:val="24"/>
        </w:rPr>
        <w:t>s</w:t>
      </w:r>
      <w:r w:rsidRPr="007B10B0">
        <w:rPr>
          <w:rFonts w:ascii="Times New Roman" w:hAnsi="Times New Roman"/>
          <w:caps/>
          <w:szCs w:val="24"/>
        </w:rPr>
        <w:t>. ISBN 80-251-20-9.</w:t>
      </w:r>
    </w:p>
    <w:p w:rsidR="005C5365" w:rsidRPr="007B10B0" w:rsidRDefault="005C5365" w:rsidP="005C5365">
      <w:pPr>
        <w:spacing w:after="0" w:line="240" w:lineRule="auto"/>
        <w:rPr>
          <w:rFonts w:ascii="Times New Roman" w:hAnsi="Times New Roman"/>
          <w:caps/>
          <w:szCs w:val="24"/>
        </w:rPr>
      </w:pPr>
      <w:r w:rsidRPr="007B10B0">
        <w:rPr>
          <w:rFonts w:ascii="Times New Roman" w:hAnsi="Times New Roman"/>
          <w:b/>
          <w:i/>
          <w:szCs w:val="24"/>
        </w:rPr>
        <w:t>Legislativa</w:t>
      </w:r>
    </w:p>
    <w:p w:rsidR="005C5365" w:rsidRPr="007B10B0" w:rsidRDefault="005C5365" w:rsidP="005C5365">
      <w:pPr>
        <w:pStyle w:val="Textpoznpodarou"/>
        <w:jc w:val="both"/>
        <w:rPr>
          <w:color w:val="000000"/>
          <w:sz w:val="22"/>
          <w:szCs w:val="24"/>
        </w:rPr>
      </w:pPr>
      <w:r w:rsidRPr="007B10B0">
        <w:rPr>
          <w:color w:val="000000"/>
          <w:sz w:val="22"/>
          <w:szCs w:val="24"/>
        </w:rPr>
        <w:t xml:space="preserve">ČESKO. Zákon č. 128/2000 Sb., o obcích (obecní zřízení), v platném znění. In </w:t>
      </w:r>
      <w:r w:rsidRPr="007B10B0">
        <w:rPr>
          <w:i/>
          <w:iCs/>
          <w:color w:val="000000"/>
          <w:sz w:val="22"/>
          <w:szCs w:val="24"/>
        </w:rPr>
        <w:t>Sbírka zákonů, Česká republika</w:t>
      </w:r>
      <w:r w:rsidRPr="007B10B0">
        <w:rPr>
          <w:color w:val="000000"/>
          <w:sz w:val="22"/>
          <w:szCs w:val="24"/>
        </w:rPr>
        <w:t>. 2000, částka 73.</w:t>
      </w:r>
    </w:p>
    <w:p w:rsidR="005C5365" w:rsidRPr="007B10B0" w:rsidRDefault="005C5365" w:rsidP="005C5365">
      <w:p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  <w:r w:rsidRPr="007B10B0">
        <w:rPr>
          <w:rFonts w:ascii="Times New Roman" w:hAnsi="Times New Roman"/>
          <w:b/>
          <w:i/>
          <w:szCs w:val="24"/>
        </w:rPr>
        <w:t>Články v časopisech</w:t>
      </w:r>
    </w:p>
    <w:p w:rsidR="005C5365" w:rsidRPr="007B10B0" w:rsidRDefault="005C5365" w:rsidP="005C536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7B10B0">
        <w:rPr>
          <w:rFonts w:ascii="Times New Roman" w:hAnsi="Times New Roman"/>
          <w:szCs w:val="24"/>
        </w:rPr>
        <w:t xml:space="preserve">BLAŽEK, J. 1999. </w:t>
      </w:r>
      <w:r w:rsidRPr="007B10B0">
        <w:rPr>
          <w:rFonts w:ascii="Times New Roman" w:hAnsi="Times New Roman"/>
          <w:iCs/>
          <w:szCs w:val="24"/>
        </w:rPr>
        <w:t>Teorie regionálního vývoje: je na obzoru nové paradigma či jde o pohyb v kruhu?</w:t>
      </w:r>
      <w:r w:rsidRPr="007B10B0">
        <w:rPr>
          <w:rFonts w:ascii="Times New Roman" w:hAnsi="Times New Roman"/>
          <w:szCs w:val="24"/>
        </w:rPr>
        <w:t xml:space="preserve"> In </w:t>
      </w:r>
      <w:r w:rsidRPr="007B10B0">
        <w:rPr>
          <w:rFonts w:ascii="Times New Roman" w:hAnsi="Times New Roman"/>
          <w:i/>
          <w:szCs w:val="24"/>
        </w:rPr>
        <w:t>Geografie – Sborník České geografické společnosti</w:t>
      </w:r>
      <w:r w:rsidRPr="007B10B0">
        <w:rPr>
          <w:rFonts w:ascii="Times New Roman" w:hAnsi="Times New Roman"/>
          <w:szCs w:val="24"/>
        </w:rPr>
        <w:t>, roč. 104, 1999, č. 3. ISSN 1212-0014, s. 141-159.</w:t>
      </w:r>
    </w:p>
    <w:p w:rsidR="005C5365" w:rsidRPr="007B10B0" w:rsidRDefault="005C5365" w:rsidP="005C5365">
      <w:p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  <w:r w:rsidRPr="007B10B0">
        <w:rPr>
          <w:rFonts w:ascii="Times New Roman" w:hAnsi="Times New Roman"/>
          <w:b/>
          <w:i/>
          <w:szCs w:val="24"/>
        </w:rPr>
        <w:lastRenderedPageBreak/>
        <w:t>Články ve sbornících</w:t>
      </w:r>
    </w:p>
    <w:p w:rsidR="005C5365" w:rsidRPr="007B10B0" w:rsidRDefault="005C5365" w:rsidP="005C5365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7B10B0">
        <w:rPr>
          <w:rFonts w:ascii="Times New Roman" w:hAnsi="Times New Roman"/>
          <w:szCs w:val="24"/>
        </w:rPr>
        <w:t xml:space="preserve">LENGYEL, I. 2009. </w:t>
      </w:r>
      <w:proofErr w:type="spellStart"/>
      <w:r w:rsidRPr="007B10B0">
        <w:rPr>
          <w:rFonts w:ascii="Times New Roman" w:hAnsi="Times New Roman"/>
          <w:szCs w:val="24"/>
        </w:rPr>
        <w:t>Bottom</w:t>
      </w:r>
      <w:proofErr w:type="spellEnd"/>
      <w:r w:rsidRPr="007B10B0">
        <w:rPr>
          <w:rFonts w:ascii="Times New Roman" w:hAnsi="Times New Roman"/>
          <w:szCs w:val="24"/>
        </w:rPr>
        <w:t xml:space="preserve">-up </w:t>
      </w:r>
      <w:proofErr w:type="spellStart"/>
      <w:r w:rsidRPr="007B10B0">
        <w:rPr>
          <w:rFonts w:ascii="Times New Roman" w:hAnsi="Times New Roman"/>
          <w:szCs w:val="24"/>
        </w:rPr>
        <w:t>Regional</w:t>
      </w:r>
      <w:proofErr w:type="spellEnd"/>
      <w:r w:rsidRPr="007B10B0">
        <w:rPr>
          <w:rFonts w:ascii="Times New Roman" w:hAnsi="Times New Roman"/>
          <w:szCs w:val="24"/>
        </w:rPr>
        <w:t xml:space="preserve"> </w:t>
      </w:r>
      <w:proofErr w:type="spellStart"/>
      <w:r w:rsidRPr="007B10B0">
        <w:rPr>
          <w:rFonts w:ascii="Times New Roman" w:hAnsi="Times New Roman"/>
          <w:szCs w:val="24"/>
        </w:rPr>
        <w:t>Economic</w:t>
      </w:r>
      <w:proofErr w:type="spellEnd"/>
      <w:r w:rsidRPr="007B10B0">
        <w:rPr>
          <w:rFonts w:ascii="Times New Roman" w:hAnsi="Times New Roman"/>
          <w:szCs w:val="24"/>
        </w:rPr>
        <w:t xml:space="preserve"> </w:t>
      </w:r>
      <w:proofErr w:type="spellStart"/>
      <w:r w:rsidRPr="007B10B0">
        <w:rPr>
          <w:rFonts w:ascii="Times New Roman" w:hAnsi="Times New Roman"/>
          <w:szCs w:val="24"/>
        </w:rPr>
        <w:t>Development</w:t>
      </w:r>
      <w:proofErr w:type="spellEnd"/>
      <w:r w:rsidRPr="007B10B0">
        <w:rPr>
          <w:rFonts w:ascii="Times New Roman" w:hAnsi="Times New Roman"/>
          <w:szCs w:val="24"/>
        </w:rPr>
        <w:t xml:space="preserve">: </w:t>
      </w:r>
      <w:proofErr w:type="spellStart"/>
      <w:r w:rsidRPr="007B10B0">
        <w:rPr>
          <w:rFonts w:ascii="Times New Roman" w:hAnsi="Times New Roman"/>
          <w:szCs w:val="24"/>
        </w:rPr>
        <w:t>Competition</w:t>
      </w:r>
      <w:proofErr w:type="spellEnd"/>
      <w:r w:rsidRPr="007B10B0">
        <w:rPr>
          <w:rFonts w:ascii="Times New Roman" w:hAnsi="Times New Roman"/>
          <w:szCs w:val="24"/>
        </w:rPr>
        <w:t xml:space="preserve">, </w:t>
      </w:r>
      <w:proofErr w:type="spellStart"/>
      <w:r w:rsidRPr="007B10B0">
        <w:rPr>
          <w:rFonts w:ascii="Times New Roman" w:hAnsi="Times New Roman"/>
          <w:szCs w:val="24"/>
        </w:rPr>
        <w:t>Competitiveness</w:t>
      </w:r>
      <w:proofErr w:type="spellEnd"/>
      <w:r w:rsidRPr="007B10B0">
        <w:rPr>
          <w:rFonts w:ascii="Times New Roman" w:hAnsi="Times New Roman"/>
          <w:szCs w:val="24"/>
        </w:rPr>
        <w:t xml:space="preserve"> and </w:t>
      </w:r>
      <w:proofErr w:type="spellStart"/>
      <w:r w:rsidRPr="007B10B0">
        <w:rPr>
          <w:rFonts w:ascii="Times New Roman" w:hAnsi="Times New Roman"/>
          <w:szCs w:val="24"/>
        </w:rPr>
        <w:t>Clusters</w:t>
      </w:r>
      <w:proofErr w:type="spellEnd"/>
      <w:r w:rsidRPr="007B10B0">
        <w:rPr>
          <w:rFonts w:ascii="Times New Roman" w:hAnsi="Times New Roman"/>
          <w:szCs w:val="24"/>
        </w:rPr>
        <w:t>. In BAJMÓCY, Z., LENGYEL, I. (</w:t>
      </w:r>
      <w:proofErr w:type="spellStart"/>
      <w:r w:rsidRPr="007B10B0">
        <w:rPr>
          <w:rFonts w:ascii="Times New Roman" w:hAnsi="Times New Roman"/>
          <w:szCs w:val="24"/>
        </w:rPr>
        <w:t>eds</w:t>
      </w:r>
      <w:proofErr w:type="spellEnd"/>
      <w:r w:rsidRPr="007B10B0">
        <w:rPr>
          <w:rFonts w:ascii="Times New Roman" w:hAnsi="Times New Roman"/>
          <w:szCs w:val="24"/>
        </w:rPr>
        <w:t xml:space="preserve">.). </w:t>
      </w:r>
      <w:proofErr w:type="spellStart"/>
      <w:r w:rsidRPr="007B10B0">
        <w:rPr>
          <w:rFonts w:ascii="Times New Roman" w:hAnsi="Times New Roman"/>
          <w:i/>
          <w:szCs w:val="24"/>
        </w:rPr>
        <w:t>Regional</w:t>
      </w:r>
      <w:proofErr w:type="spellEnd"/>
      <w:r w:rsidRPr="007B10B0">
        <w:rPr>
          <w:rFonts w:ascii="Times New Roman" w:hAnsi="Times New Roman"/>
          <w:i/>
          <w:szCs w:val="24"/>
        </w:rPr>
        <w:t xml:space="preserve"> </w:t>
      </w:r>
      <w:proofErr w:type="spellStart"/>
      <w:r w:rsidRPr="007B10B0">
        <w:rPr>
          <w:rFonts w:ascii="Times New Roman" w:hAnsi="Times New Roman"/>
          <w:i/>
          <w:szCs w:val="24"/>
        </w:rPr>
        <w:t>Competitiveness</w:t>
      </w:r>
      <w:proofErr w:type="spellEnd"/>
      <w:r w:rsidRPr="007B10B0">
        <w:rPr>
          <w:rFonts w:ascii="Times New Roman" w:hAnsi="Times New Roman"/>
          <w:i/>
          <w:szCs w:val="24"/>
        </w:rPr>
        <w:t xml:space="preserve">, </w:t>
      </w:r>
      <w:proofErr w:type="spellStart"/>
      <w:r w:rsidRPr="007B10B0">
        <w:rPr>
          <w:rFonts w:ascii="Times New Roman" w:hAnsi="Times New Roman"/>
          <w:i/>
          <w:szCs w:val="24"/>
        </w:rPr>
        <w:t>Innovation</w:t>
      </w:r>
      <w:proofErr w:type="spellEnd"/>
      <w:r w:rsidRPr="007B10B0">
        <w:rPr>
          <w:rFonts w:ascii="Times New Roman" w:hAnsi="Times New Roman"/>
          <w:i/>
          <w:szCs w:val="24"/>
        </w:rPr>
        <w:t xml:space="preserve"> and </w:t>
      </w:r>
      <w:proofErr w:type="spellStart"/>
      <w:r w:rsidRPr="007B10B0">
        <w:rPr>
          <w:rFonts w:ascii="Times New Roman" w:hAnsi="Times New Roman"/>
          <w:i/>
          <w:szCs w:val="24"/>
        </w:rPr>
        <w:t>Environment</w:t>
      </w:r>
      <w:proofErr w:type="spellEnd"/>
      <w:r w:rsidRPr="007B10B0">
        <w:rPr>
          <w:rFonts w:ascii="Times New Roman" w:hAnsi="Times New Roman"/>
          <w:szCs w:val="24"/>
        </w:rPr>
        <w:t xml:space="preserve">. </w:t>
      </w:r>
      <w:proofErr w:type="gramStart"/>
      <w:r w:rsidRPr="007B10B0">
        <w:rPr>
          <w:rFonts w:ascii="Times New Roman" w:hAnsi="Times New Roman"/>
          <w:szCs w:val="24"/>
        </w:rPr>
        <w:t xml:space="preserve">Szeged : </w:t>
      </w:r>
      <w:proofErr w:type="spellStart"/>
      <w:r w:rsidRPr="007B10B0">
        <w:rPr>
          <w:rFonts w:ascii="Times New Roman" w:hAnsi="Times New Roman"/>
          <w:szCs w:val="24"/>
        </w:rPr>
        <w:t>JATEPress</w:t>
      </w:r>
      <w:proofErr w:type="spellEnd"/>
      <w:proofErr w:type="gramEnd"/>
      <w:r w:rsidRPr="007B10B0">
        <w:rPr>
          <w:rFonts w:ascii="Times New Roman" w:hAnsi="Times New Roman"/>
          <w:szCs w:val="24"/>
        </w:rPr>
        <w:t>, 2009. s. 13-38.</w:t>
      </w:r>
    </w:p>
    <w:p w:rsidR="005C5365" w:rsidRPr="007B10B0" w:rsidRDefault="005C5365" w:rsidP="005C5365">
      <w:p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  <w:r w:rsidRPr="007B10B0">
        <w:rPr>
          <w:rFonts w:ascii="Times New Roman" w:hAnsi="Times New Roman"/>
          <w:b/>
          <w:i/>
          <w:szCs w:val="24"/>
        </w:rPr>
        <w:t>Internetové stránky</w:t>
      </w:r>
    </w:p>
    <w:p w:rsidR="005C5365" w:rsidRPr="007B10B0" w:rsidRDefault="005C5365" w:rsidP="005C5365">
      <w:pPr>
        <w:spacing w:after="0" w:line="240" w:lineRule="auto"/>
        <w:rPr>
          <w:rFonts w:ascii="Times New Roman" w:hAnsi="Times New Roman"/>
          <w:szCs w:val="24"/>
        </w:rPr>
      </w:pPr>
      <w:r w:rsidRPr="007B10B0">
        <w:rPr>
          <w:rFonts w:ascii="Times New Roman" w:hAnsi="Times New Roman"/>
          <w:szCs w:val="24"/>
        </w:rPr>
        <w:t xml:space="preserve">ČSÚ. 2007. </w:t>
      </w:r>
      <w:r w:rsidRPr="007B10B0">
        <w:rPr>
          <w:rFonts w:ascii="Times New Roman" w:hAnsi="Times New Roman"/>
          <w:i/>
          <w:szCs w:val="24"/>
        </w:rPr>
        <w:t>Počet obcí v České republice v letech 1961–2007</w:t>
      </w:r>
      <w:r w:rsidRPr="007B10B0">
        <w:rPr>
          <w:rFonts w:ascii="Times New Roman" w:hAnsi="Times New Roman"/>
          <w:szCs w:val="24"/>
        </w:rPr>
        <w:t xml:space="preserve"> [online]. Praha : Český statistický úřad, 2007, </w:t>
      </w:r>
      <w:proofErr w:type="gramStart"/>
      <w:r w:rsidRPr="007B10B0">
        <w:rPr>
          <w:rFonts w:ascii="Times New Roman" w:hAnsi="Times New Roman"/>
          <w:szCs w:val="24"/>
        </w:rPr>
        <w:t>14.3.2007</w:t>
      </w:r>
      <w:proofErr w:type="gramEnd"/>
      <w:r w:rsidRPr="007B10B0">
        <w:rPr>
          <w:rFonts w:ascii="Times New Roman" w:hAnsi="Times New Roman"/>
          <w:szCs w:val="24"/>
        </w:rPr>
        <w:t xml:space="preserve"> [cit. 2014-11-17]. Dostupné z WWW: &lt;http://www.czso.cz/csu/2007edicniplan.nsf/t/9D00431C22/$File/okresy.xls&gt;.</w:t>
      </w:r>
    </w:p>
    <w:p w:rsidR="009419F0" w:rsidRPr="005C5365" w:rsidRDefault="009419F0" w:rsidP="005C5365">
      <w:pPr>
        <w:pStyle w:val="Bezmezer"/>
        <w:jc w:val="both"/>
        <w:rPr>
          <w:rFonts w:ascii="Times New Roman" w:hAnsi="Times New Roman" w:cs="Times New Roman"/>
          <w:color w:val="C00000"/>
          <w:sz w:val="28"/>
          <w:szCs w:val="24"/>
        </w:rPr>
      </w:pPr>
    </w:p>
    <w:sectPr w:rsidR="009419F0" w:rsidRPr="005C5365" w:rsidSect="00CE38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18" w:rsidRDefault="00AE5E18" w:rsidP="005C5365">
      <w:pPr>
        <w:spacing w:after="0" w:line="240" w:lineRule="auto"/>
      </w:pPr>
      <w:r>
        <w:separator/>
      </w:r>
    </w:p>
  </w:endnote>
  <w:endnote w:type="continuationSeparator" w:id="0">
    <w:p w:rsidR="00AE5E18" w:rsidRDefault="00AE5E18" w:rsidP="005C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81678"/>
      <w:docPartObj>
        <w:docPartGallery w:val="Page Numbers (Bottom of Page)"/>
        <w:docPartUnique/>
      </w:docPartObj>
    </w:sdtPr>
    <w:sdtEndPr/>
    <w:sdtContent>
      <w:p w:rsidR="005C5365" w:rsidRDefault="005C53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A64">
          <w:rPr>
            <w:noProof/>
          </w:rPr>
          <w:t>1</w:t>
        </w:r>
        <w:r>
          <w:fldChar w:fldCharType="end"/>
        </w:r>
      </w:p>
    </w:sdtContent>
  </w:sdt>
  <w:p w:rsidR="005C5365" w:rsidRDefault="005C53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18" w:rsidRDefault="00AE5E18" w:rsidP="005C5365">
      <w:pPr>
        <w:spacing w:after="0" w:line="240" w:lineRule="auto"/>
      </w:pPr>
      <w:r>
        <w:separator/>
      </w:r>
    </w:p>
  </w:footnote>
  <w:footnote w:type="continuationSeparator" w:id="0">
    <w:p w:rsidR="00AE5E18" w:rsidRDefault="00AE5E18" w:rsidP="005C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0B08"/>
    <w:multiLevelType w:val="hybridMultilevel"/>
    <w:tmpl w:val="AB567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1688C"/>
    <w:multiLevelType w:val="hybridMultilevel"/>
    <w:tmpl w:val="26005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17B00"/>
    <w:multiLevelType w:val="hybridMultilevel"/>
    <w:tmpl w:val="F3EC26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C207C2"/>
    <w:multiLevelType w:val="hybridMultilevel"/>
    <w:tmpl w:val="8DFC67B8"/>
    <w:lvl w:ilvl="0" w:tplc="312AA3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5B"/>
    <w:rsid w:val="00001D16"/>
    <w:rsid w:val="000118B4"/>
    <w:rsid w:val="000240FB"/>
    <w:rsid w:val="000615DC"/>
    <w:rsid w:val="000651FC"/>
    <w:rsid w:val="00066117"/>
    <w:rsid w:val="000C03B7"/>
    <w:rsid w:val="000D2223"/>
    <w:rsid w:val="001A6892"/>
    <w:rsid w:val="001B60BF"/>
    <w:rsid w:val="001B7397"/>
    <w:rsid w:val="001F0ED8"/>
    <w:rsid w:val="00220967"/>
    <w:rsid w:val="0025033C"/>
    <w:rsid w:val="002936BE"/>
    <w:rsid w:val="002D55B9"/>
    <w:rsid w:val="002D7C2F"/>
    <w:rsid w:val="0033593C"/>
    <w:rsid w:val="00337454"/>
    <w:rsid w:val="00371F7B"/>
    <w:rsid w:val="00395846"/>
    <w:rsid w:val="003C093A"/>
    <w:rsid w:val="003D0505"/>
    <w:rsid w:val="00403F4C"/>
    <w:rsid w:val="004364CC"/>
    <w:rsid w:val="00467A91"/>
    <w:rsid w:val="004B2223"/>
    <w:rsid w:val="005137B7"/>
    <w:rsid w:val="00537A17"/>
    <w:rsid w:val="0055416B"/>
    <w:rsid w:val="00585BED"/>
    <w:rsid w:val="005A1ABB"/>
    <w:rsid w:val="005C5365"/>
    <w:rsid w:val="005E0302"/>
    <w:rsid w:val="006017FF"/>
    <w:rsid w:val="006A16A5"/>
    <w:rsid w:val="006B007D"/>
    <w:rsid w:val="006B0288"/>
    <w:rsid w:val="006F5CD2"/>
    <w:rsid w:val="007020D6"/>
    <w:rsid w:val="00702282"/>
    <w:rsid w:val="007201F4"/>
    <w:rsid w:val="00782098"/>
    <w:rsid w:val="007A1139"/>
    <w:rsid w:val="007D2FC4"/>
    <w:rsid w:val="007F5B9D"/>
    <w:rsid w:val="008008A4"/>
    <w:rsid w:val="0084385B"/>
    <w:rsid w:val="00844A64"/>
    <w:rsid w:val="0086019E"/>
    <w:rsid w:val="008F581A"/>
    <w:rsid w:val="008F63C0"/>
    <w:rsid w:val="009419F0"/>
    <w:rsid w:val="00983EED"/>
    <w:rsid w:val="009A0385"/>
    <w:rsid w:val="00A33AD8"/>
    <w:rsid w:val="00A47E39"/>
    <w:rsid w:val="00A635D3"/>
    <w:rsid w:val="00A9557C"/>
    <w:rsid w:val="00AA0F33"/>
    <w:rsid w:val="00AA5359"/>
    <w:rsid w:val="00AE5E18"/>
    <w:rsid w:val="00AE65FA"/>
    <w:rsid w:val="00B15E39"/>
    <w:rsid w:val="00B36EC3"/>
    <w:rsid w:val="00B5068D"/>
    <w:rsid w:val="00BD36F7"/>
    <w:rsid w:val="00BD4F3E"/>
    <w:rsid w:val="00CE38EA"/>
    <w:rsid w:val="00D276C3"/>
    <w:rsid w:val="00DC474B"/>
    <w:rsid w:val="00E27429"/>
    <w:rsid w:val="00E73A41"/>
    <w:rsid w:val="00EA2B4D"/>
    <w:rsid w:val="00EA74FD"/>
    <w:rsid w:val="00F064A9"/>
    <w:rsid w:val="00F45E6E"/>
    <w:rsid w:val="00F522FC"/>
    <w:rsid w:val="00F53E30"/>
    <w:rsid w:val="00F90402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8EA"/>
  </w:style>
  <w:style w:type="paragraph" w:styleId="Nadpis1">
    <w:name w:val="heading 1"/>
    <w:basedOn w:val="Normln"/>
    <w:next w:val="Normln"/>
    <w:link w:val="Nadpis1Char"/>
    <w:uiPriority w:val="9"/>
    <w:qFormat/>
    <w:rsid w:val="005C5365"/>
    <w:pPr>
      <w:keepNext/>
      <w:keepLines/>
      <w:spacing w:before="120"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0ED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3745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C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19F0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6">
    <w:name w:val="A6"/>
    <w:uiPriority w:val="99"/>
    <w:rsid w:val="009419F0"/>
    <w:rPr>
      <w:rFonts w:cs="Myriad Pro Light"/>
      <w:b/>
      <w:bCs/>
      <w:color w:val="000000"/>
      <w:sz w:val="34"/>
      <w:szCs w:val="34"/>
    </w:rPr>
  </w:style>
  <w:style w:type="paragraph" w:styleId="Odstavecseseznamem">
    <w:name w:val="List Paragraph"/>
    <w:basedOn w:val="Normln"/>
    <w:uiPriority w:val="34"/>
    <w:qFormat/>
    <w:rsid w:val="005C5365"/>
    <w:pPr>
      <w:spacing w:after="200" w:line="276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5C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C536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C5365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5C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365"/>
  </w:style>
  <w:style w:type="paragraph" w:styleId="Zpat">
    <w:name w:val="footer"/>
    <w:basedOn w:val="Normln"/>
    <w:link w:val="ZpatChar"/>
    <w:uiPriority w:val="99"/>
    <w:unhideWhenUsed/>
    <w:rsid w:val="005C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8EA"/>
  </w:style>
  <w:style w:type="paragraph" w:styleId="Nadpis1">
    <w:name w:val="heading 1"/>
    <w:basedOn w:val="Normln"/>
    <w:next w:val="Normln"/>
    <w:link w:val="Nadpis1Char"/>
    <w:uiPriority w:val="9"/>
    <w:qFormat/>
    <w:rsid w:val="005C5365"/>
    <w:pPr>
      <w:keepNext/>
      <w:keepLines/>
      <w:spacing w:before="120"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0ED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3745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C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19F0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6">
    <w:name w:val="A6"/>
    <w:uiPriority w:val="99"/>
    <w:rsid w:val="009419F0"/>
    <w:rPr>
      <w:rFonts w:cs="Myriad Pro Light"/>
      <w:b/>
      <w:bCs/>
      <w:color w:val="000000"/>
      <w:sz w:val="34"/>
      <w:szCs w:val="34"/>
    </w:rPr>
  </w:style>
  <w:style w:type="paragraph" w:styleId="Odstavecseseznamem">
    <w:name w:val="List Paragraph"/>
    <w:basedOn w:val="Normln"/>
    <w:uiPriority w:val="34"/>
    <w:qFormat/>
    <w:rsid w:val="005C5365"/>
    <w:pPr>
      <w:spacing w:after="200" w:line="276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5C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C536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C5365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5C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365"/>
  </w:style>
  <w:style w:type="paragraph" w:styleId="Zpat">
    <w:name w:val="footer"/>
    <w:basedOn w:val="Normln"/>
    <w:link w:val="ZpatChar"/>
    <w:uiPriority w:val="99"/>
    <w:unhideWhenUsed/>
    <w:rsid w:val="005C5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mail@email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EFC0-9556-42F7-9617-6FE3374F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Hes</dc:creator>
  <cp:lastModifiedBy>uzivatel</cp:lastModifiedBy>
  <cp:revision>2</cp:revision>
  <cp:lastPrinted>2015-07-09T09:19:00Z</cp:lastPrinted>
  <dcterms:created xsi:type="dcterms:W3CDTF">2016-08-02T20:19:00Z</dcterms:created>
  <dcterms:modified xsi:type="dcterms:W3CDTF">2016-08-02T20:19:00Z</dcterms:modified>
</cp:coreProperties>
</file>